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9619C" w14:textId="77777777" w:rsidR="005C146A" w:rsidRDefault="005C146A" w:rsidP="006E696D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</w:p>
    <w:p w14:paraId="4E628406" w14:textId="77777777" w:rsidR="006E0E6B" w:rsidRPr="00B71883" w:rsidRDefault="006E0E6B" w:rsidP="006E696D">
      <w:pPr>
        <w:jc w:val="center"/>
        <w:rPr>
          <w:rFonts w:ascii="Book Antiqua" w:hAnsi="Book Antiqua" w:cs="Arial"/>
          <w:b/>
          <w:sz w:val="22"/>
          <w:szCs w:val="22"/>
        </w:rPr>
      </w:pPr>
      <w:r w:rsidRPr="00B71883">
        <w:rPr>
          <w:rFonts w:ascii="Book Antiqua" w:hAnsi="Book Antiqua" w:cs="Arial"/>
          <w:b/>
          <w:sz w:val="22"/>
          <w:szCs w:val="22"/>
        </w:rPr>
        <w:t>BÉRLETI SZERZŐDÉS</w:t>
      </w:r>
      <w:r w:rsidR="00B829A7" w:rsidRPr="00B71883">
        <w:rPr>
          <w:rFonts w:ascii="Book Antiqua" w:hAnsi="Book Antiqua" w:cs="Arial"/>
          <w:b/>
          <w:sz w:val="22"/>
          <w:szCs w:val="22"/>
        </w:rPr>
        <w:t xml:space="preserve"> TERVEZET</w:t>
      </w:r>
    </w:p>
    <w:p w14:paraId="346FB8AA" w14:textId="77777777" w:rsidR="004E0A9C" w:rsidRPr="00B71883" w:rsidRDefault="004E0A9C" w:rsidP="006E696D">
      <w:pPr>
        <w:jc w:val="center"/>
        <w:rPr>
          <w:rFonts w:ascii="Book Antiqua" w:hAnsi="Book Antiqua" w:cs="Arial"/>
          <w:b/>
          <w:sz w:val="22"/>
          <w:szCs w:val="22"/>
          <w:u w:val="single"/>
        </w:rPr>
      </w:pPr>
    </w:p>
    <w:p w14:paraId="3D0C2D78" w14:textId="77777777" w:rsidR="006E0E6B" w:rsidRPr="00B71883" w:rsidRDefault="004E0A9C" w:rsidP="00FB3063">
      <w:p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amely létrejött egyrészről a</w:t>
      </w:r>
    </w:p>
    <w:p w14:paraId="17393B06" w14:textId="77777777" w:rsidR="004E0A9C" w:rsidRPr="00B71883" w:rsidRDefault="004E0A9C" w:rsidP="004E0A9C">
      <w:pPr>
        <w:rPr>
          <w:rFonts w:ascii="Book Antiqua" w:hAnsi="Book Antiqua" w:cs="Arial"/>
          <w:sz w:val="22"/>
          <w:szCs w:val="22"/>
        </w:rPr>
      </w:pPr>
    </w:p>
    <w:p w14:paraId="099A1446" w14:textId="77777777" w:rsidR="004E0A9C" w:rsidRPr="00B71883" w:rsidRDefault="002F4047" w:rsidP="004E0A9C">
      <w:pPr>
        <w:tabs>
          <w:tab w:val="left" w:pos="540"/>
          <w:tab w:val="left" w:pos="2977"/>
        </w:tabs>
        <w:jc w:val="both"/>
        <w:outlineLvl w:val="0"/>
        <w:rPr>
          <w:rFonts w:ascii="Book Antiqua" w:hAnsi="Book Antiqua" w:cs="Arial"/>
          <w:b/>
          <w:bCs/>
          <w:sz w:val="22"/>
          <w:szCs w:val="22"/>
        </w:rPr>
      </w:pPr>
      <w:r w:rsidRPr="00B71883">
        <w:rPr>
          <w:rFonts w:ascii="Book Antiqua" w:hAnsi="Book Antiqua" w:cs="Arial"/>
          <w:b/>
          <w:bCs/>
          <w:sz w:val="22"/>
          <w:szCs w:val="22"/>
        </w:rPr>
        <w:t xml:space="preserve">Magyar Posta </w:t>
      </w:r>
      <w:r w:rsidR="004008F4" w:rsidRPr="00B71883">
        <w:rPr>
          <w:rFonts w:ascii="Book Antiqua" w:hAnsi="Book Antiqua" w:cs="Arial"/>
          <w:b/>
          <w:bCs/>
          <w:sz w:val="22"/>
          <w:szCs w:val="22"/>
        </w:rPr>
        <w:t>Zártkörűen Működő Részvénytársaság</w:t>
      </w:r>
    </w:p>
    <w:p w14:paraId="770872A8" w14:textId="77777777" w:rsidR="004E0A9C" w:rsidRPr="00B71883" w:rsidRDefault="004E0A9C" w:rsidP="004E0A9C">
      <w:pPr>
        <w:tabs>
          <w:tab w:val="left" w:pos="540"/>
          <w:tab w:val="left" w:pos="2977"/>
        </w:tabs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 xml:space="preserve">Székhely: </w:t>
      </w:r>
      <w:r w:rsidRPr="00B71883">
        <w:rPr>
          <w:rFonts w:ascii="Book Antiqua" w:hAnsi="Book Antiqua" w:cs="Arial"/>
          <w:sz w:val="22"/>
          <w:szCs w:val="22"/>
        </w:rPr>
        <w:tab/>
      </w:r>
      <w:r w:rsidR="00E046D8" w:rsidRPr="00B71883">
        <w:rPr>
          <w:rFonts w:ascii="Book Antiqua" w:hAnsi="Book Antiqua" w:cs="Arial"/>
          <w:sz w:val="22"/>
          <w:szCs w:val="22"/>
        </w:rPr>
        <w:tab/>
      </w:r>
      <w:r w:rsidRPr="00B71883">
        <w:rPr>
          <w:rFonts w:ascii="Book Antiqua" w:hAnsi="Book Antiqua" w:cs="Arial"/>
          <w:sz w:val="22"/>
          <w:szCs w:val="22"/>
        </w:rPr>
        <w:t>1138 Budapest, Dunavirág u. 2-6.</w:t>
      </w:r>
    </w:p>
    <w:p w14:paraId="1A237DD6" w14:textId="77777777" w:rsidR="004E0A9C" w:rsidRPr="00B71883" w:rsidRDefault="004E0A9C" w:rsidP="004E0A9C">
      <w:pPr>
        <w:tabs>
          <w:tab w:val="left" w:pos="540"/>
          <w:tab w:val="left" w:pos="2977"/>
        </w:tabs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Levelezési cím:</w:t>
      </w:r>
      <w:r w:rsidRPr="00B71883">
        <w:rPr>
          <w:rFonts w:ascii="Book Antiqua" w:hAnsi="Book Antiqua" w:cs="Arial"/>
          <w:sz w:val="22"/>
          <w:szCs w:val="22"/>
        </w:rPr>
        <w:tab/>
      </w:r>
      <w:r w:rsidR="00E046D8" w:rsidRPr="00B71883">
        <w:rPr>
          <w:rFonts w:ascii="Book Antiqua" w:hAnsi="Book Antiqua" w:cs="Arial"/>
          <w:sz w:val="22"/>
          <w:szCs w:val="22"/>
        </w:rPr>
        <w:tab/>
      </w:r>
      <w:r w:rsidRPr="00B71883">
        <w:rPr>
          <w:rFonts w:ascii="Book Antiqua" w:hAnsi="Book Antiqua" w:cs="Arial"/>
          <w:sz w:val="22"/>
          <w:szCs w:val="22"/>
        </w:rPr>
        <w:t>1540 Budapest</w:t>
      </w:r>
    </w:p>
    <w:p w14:paraId="5E9F364F" w14:textId="77777777" w:rsidR="004E0A9C" w:rsidRPr="00B71883" w:rsidRDefault="004E0A9C" w:rsidP="004E0A9C">
      <w:pPr>
        <w:pStyle w:val="Lista"/>
        <w:tabs>
          <w:tab w:val="left" w:pos="540"/>
          <w:tab w:val="left" w:pos="2977"/>
        </w:tabs>
        <w:spacing w:after="0" w:line="240" w:lineRule="auto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 xml:space="preserve">Cégjegyzékszám: </w:t>
      </w:r>
      <w:r w:rsidRPr="00B71883">
        <w:rPr>
          <w:rFonts w:ascii="Book Antiqua" w:hAnsi="Book Antiqua" w:cs="Arial"/>
          <w:sz w:val="22"/>
          <w:szCs w:val="22"/>
        </w:rPr>
        <w:tab/>
      </w:r>
      <w:r w:rsidR="00E046D8" w:rsidRPr="00B71883">
        <w:rPr>
          <w:rFonts w:ascii="Book Antiqua" w:hAnsi="Book Antiqua" w:cs="Arial"/>
          <w:sz w:val="22"/>
          <w:szCs w:val="22"/>
        </w:rPr>
        <w:tab/>
      </w:r>
      <w:r w:rsidRPr="00B71883">
        <w:rPr>
          <w:rFonts w:ascii="Book Antiqua" w:hAnsi="Book Antiqua" w:cs="Arial"/>
          <w:sz w:val="22"/>
          <w:szCs w:val="22"/>
        </w:rPr>
        <w:t>01-10-042463</w:t>
      </w:r>
    </w:p>
    <w:p w14:paraId="1CF35E0D" w14:textId="77777777" w:rsidR="004E0A9C" w:rsidRPr="00B71883" w:rsidRDefault="009234E2" w:rsidP="004E0A9C">
      <w:pPr>
        <w:pStyle w:val="Lista"/>
        <w:tabs>
          <w:tab w:val="left" w:pos="540"/>
          <w:tab w:val="left" w:pos="2977"/>
        </w:tabs>
        <w:spacing w:after="0" w:line="240" w:lineRule="auto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Adós</w:t>
      </w:r>
      <w:r w:rsidR="004E0A9C" w:rsidRPr="00B71883">
        <w:rPr>
          <w:rFonts w:ascii="Book Antiqua" w:hAnsi="Book Antiqua" w:cs="Arial"/>
          <w:sz w:val="22"/>
          <w:szCs w:val="22"/>
        </w:rPr>
        <w:t>zám:</w:t>
      </w:r>
      <w:r w:rsidR="004E0A9C" w:rsidRPr="00B71883">
        <w:rPr>
          <w:rFonts w:ascii="Book Antiqua" w:hAnsi="Book Antiqua" w:cs="Arial"/>
          <w:sz w:val="22"/>
          <w:szCs w:val="22"/>
        </w:rPr>
        <w:tab/>
      </w:r>
      <w:r w:rsidR="00E046D8" w:rsidRPr="00B71883">
        <w:rPr>
          <w:rFonts w:ascii="Book Antiqua" w:hAnsi="Book Antiqua" w:cs="Arial"/>
          <w:sz w:val="22"/>
          <w:szCs w:val="22"/>
        </w:rPr>
        <w:tab/>
      </w:r>
      <w:r w:rsidR="004E0A9C" w:rsidRPr="00B71883">
        <w:rPr>
          <w:rFonts w:ascii="Book Antiqua" w:hAnsi="Book Antiqua" w:cs="Arial"/>
          <w:sz w:val="22"/>
          <w:szCs w:val="22"/>
        </w:rPr>
        <w:t>10901232-</w:t>
      </w:r>
      <w:r w:rsidR="00880945" w:rsidRPr="00B71883">
        <w:rPr>
          <w:rFonts w:ascii="Book Antiqua" w:hAnsi="Book Antiqua" w:cs="Arial"/>
          <w:sz w:val="22"/>
          <w:szCs w:val="22"/>
        </w:rPr>
        <w:t>4</w:t>
      </w:r>
      <w:r w:rsidR="004E0A9C" w:rsidRPr="00B71883">
        <w:rPr>
          <w:rFonts w:ascii="Book Antiqua" w:hAnsi="Book Antiqua" w:cs="Arial"/>
          <w:sz w:val="22"/>
          <w:szCs w:val="22"/>
        </w:rPr>
        <w:t>-44</w:t>
      </w:r>
    </w:p>
    <w:p w14:paraId="3F6BDB09" w14:textId="77777777" w:rsidR="00880945" w:rsidRPr="00B71883" w:rsidRDefault="00880945" w:rsidP="00B71883">
      <w:pPr>
        <w:tabs>
          <w:tab w:val="left" w:pos="540"/>
          <w:tab w:val="left" w:pos="2977"/>
        </w:tabs>
        <w:suppressAutoHyphens/>
        <w:ind w:left="283" w:hanging="283"/>
        <w:jc w:val="both"/>
        <w:rPr>
          <w:rFonts w:ascii="Book Antiqua" w:hAnsi="Book Antiqua" w:cs="Arial"/>
          <w:sz w:val="22"/>
          <w:szCs w:val="22"/>
        </w:rPr>
      </w:pPr>
      <w:r w:rsidRPr="002B1038">
        <w:rPr>
          <w:rFonts w:ascii="Book Antiqua" w:hAnsi="Book Antiqua"/>
          <w:color w:val="000000"/>
          <w:sz w:val="22"/>
          <w:szCs w:val="22"/>
        </w:rPr>
        <w:t>Csoportazonosító szám:</w:t>
      </w:r>
      <w:r w:rsidRPr="002B1038">
        <w:rPr>
          <w:rFonts w:ascii="Book Antiqua" w:hAnsi="Book Antiqua"/>
          <w:color w:val="000000"/>
          <w:sz w:val="22"/>
          <w:szCs w:val="22"/>
        </w:rPr>
        <w:tab/>
      </w:r>
      <w:r w:rsidRPr="002B1038">
        <w:rPr>
          <w:rFonts w:ascii="Book Antiqua" w:hAnsi="Book Antiqua"/>
          <w:color w:val="000000"/>
          <w:sz w:val="22"/>
          <w:szCs w:val="22"/>
        </w:rPr>
        <w:tab/>
        <w:t>17784083-5-44</w:t>
      </w:r>
    </w:p>
    <w:p w14:paraId="27BEB898" w14:textId="77777777" w:rsidR="004E0A9C" w:rsidRPr="00B71883" w:rsidRDefault="004E0A9C" w:rsidP="004E0A9C">
      <w:pPr>
        <w:tabs>
          <w:tab w:val="left" w:pos="2977"/>
        </w:tabs>
        <w:autoSpaceDE w:val="0"/>
        <w:autoSpaceDN w:val="0"/>
        <w:adjustRightInd w:val="0"/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Számlavezető pénzintézet:</w:t>
      </w:r>
      <w:r w:rsidRPr="00B71883">
        <w:rPr>
          <w:rFonts w:ascii="Book Antiqua" w:hAnsi="Book Antiqua" w:cs="Arial"/>
          <w:sz w:val="22"/>
          <w:szCs w:val="22"/>
        </w:rPr>
        <w:tab/>
      </w:r>
      <w:r w:rsidR="00E046D8" w:rsidRPr="00B71883">
        <w:rPr>
          <w:rFonts w:ascii="Book Antiqua" w:hAnsi="Book Antiqua" w:cs="Arial"/>
          <w:sz w:val="22"/>
          <w:szCs w:val="22"/>
        </w:rPr>
        <w:tab/>
      </w:r>
      <w:r w:rsidR="002A0352" w:rsidRPr="00B71883">
        <w:rPr>
          <w:rFonts w:ascii="Book Antiqua" w:hAnsi="Book Antiqua" w:cs="Arial"/>
          <w:sz w:val="22"/>
          <w:szCs w:val="22"/>
        </w:rPr>
        <w:t>MBH Bank Nyrt.</w:t>
      </w:r>
    </w:p>
    <w:p w14:paraId="5ABC6E44" w14:textId="77777777" w:rsidR="004E0A9C" w:rsidRPr="00B71883" w:rsidRDefault="004E0A9C" w:rsidP="004E0A9C">
      <w:pPr>
        <w:pStyle w:val="Jegyzetszveg"/>
        <w:tabs>
          <w:tab w:val="left" w:pos="2977"/>
        </w:tabs>
        <w:spacing w:after="0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Pénzforgalmi jelzőszám</w:t>
      </w:r>
      <w:r w:rsidR="000437B0" w:rsidRPr="00B71883">
        <w:rPr>
          <w:rFonts w:ascii="Book Antiqua" w:hAnsi="Book Antiqua" w:cs="Arial"/>
          <w:sz w:val="22"/>
          <w:szCs w:val="22"/>
        </w:rPr>
        <w:t>a</w:t>
      </w:r>
      <w:r w:rsidRPr="00B71883">
        <w:rPr>
          <w:rFonts w:ascii="Book Antiqua" w:hAnsi="Book Antiqua" w:cs="Arial"/>
          <w:sz w:val="22"/>
          <w:szCs w:val="22"/>
        </w:rPr>
        <w:t xml:space="preserve">: </w:t>
      </w:r>
      <w:r w:rsidRPr="00B71883">
        <w:rPr>
          <w:rFonts w:ascii="Book Antiqua" w:hAnsi="Book Antiqua" w:cs="Arial"/>
          <w:sz w:val="22"/>
          <w:szCs w:val="22"/>
        </w:rPr>
        <w:tab/>
      </w:r>
      <w:r w:rsidR="00E046D8" w:rsidRPr="00B71883">
        <w:rPr>
          <w:rFonts w:ascii="Book Antiqua" w:hAnsi="Book Antiqua" w:cs="Arial"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  <w:lang w:eastAsia="hu-HU"/>
        </w:rPr>
        <w:t>18203332-06000412-40010</w:t>
      </w:r>
      <w:r w:rsidR="005876FA" w:rsidRPr="00B71883">
        <w:rPr>
          <w:rFonts w:ascii="Book Antiqua" w:hAnsi="Book Antiqua" w:cs="Arial"/>
          <w:bCs/>
          <w:sz w:val="22"/>
          <w:szCs w:val="22"/>
          <w:lang w:eastAsia="hu-HU"/>
        </w:rPr>
        <w:t>12</w:t>
      </w:r>
      <w:r w:rsidRPr="00B71883">
        <w:rPr>
          <w:rFonts w:ascii="Book Antiqua" w:hAnsi="Book Antiqua" w:cs="Arial"/>
          <w:bCs/>
          <w:sz w:val="22"/>
          <w:szCs w:val="22"/>
          <w:lang w:eastAsia="hu-HU"/>
        </w:rPr>
        <w:t>5</w:t>
      </w:r>
    </w:p>
    <w:p w14:paraId="09DF18BF" w14:textId="77777777" w:rsidR="00506F77" w:rsidRPr="00B71883" w:rsidRDefault="00475F06" w:rsidP="0067590B">
      <w:pPr>
        <w:tabs>
          <w:tab w:val="left" w:pos="540"/>
          <w:tab w:val="left" w:pos="2977"/>
        </w:tabs>
        <w:ind w:left="3540" w:hanging="3540"/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Képviseli</w:t>
      </w:r>
      <w:r w:rsidR="00714581" w:rsidRPr="00B71883">
        <w:rPr>
          <w:rFonts w:ascii="Book Antiqua" w:hAnsi="Book Antiqua" w:cs="Arial"/>
          <w:sz w:val="22"/>
          <w:szCs w:val="22"/>
        </w:rPr>
        <w:t>k</w:t>
      </w:r>
      <w:r w:rsidRPr="00B71883">
        <w:rPr>
          <w:rFonts w:ascii="Book Antiqua" w:hAnsi="Book Antiqua" w:cs="Arial"/>
          <w:sz w:val="22"/>
          <w:szCs w:val="22"/>
        </w:rPr>
        <w:t xml:space="preserve">: </w:t>
      </w:r>
      <w:r w:rsidRPr="00B71883">
        <w:rPr>
          <w:rFonts w:ascii="Book Antiqua" w:hAnsi="Book Antiqua" w:cs="Arial"/>
          <w:sz w:val="22"/>
          <w:szCs w:val="22"/>
        </w:rPr>
        <w:tab/>
      </w:r>
      <w:r w:rsidRPr="00B71883">
        <w:rPr>
          <w:rFonts w:ascii="Book Antiqua" w:hAnsi="Book Antiqua" w:cs="Arial"/>
          <w:sz w:val="22"/>
          <w:szCs w:val="22"/>
        </w:rPr>
        <w:tab/>
      </w:r>
      <w:r w:rsidR="00D61D51">
        <w:rPr>
          <w:rFonts w:ascii="Book Antiqua" w:hAnsi="Book Antiqua" w:cs="Arial"/>
          <w:sz w:val="22"/>
          <w:szCs w:val="22"/>
        </w:rPr>
        <w:t xml:space="preserve">Pusztai Csaba ingatlangazdálkodási osztályvezető (területi) </w:t>
      </w:r>
      <w:r w:rsidR="0067590B" w:rsidRPr="00B71883">
        <w:rPr>
          <w:rFonts w:ascii="Book Antiqua" w:hAnsi="Book Antiqua" w:cs="Arial"/>
          <w:sz w:val="22"/>
          <w:szCs w:val="22"/>
        </w:rPr>
        <w:t xml:space="preserve"> és </w:t>
      </w:r>
      <w:r w:rsidR="00D61D51">
        <w:rPr>
          <w:rFonts w:ascii="Book Antiqua" w:hAnsi="Book Antiqua" w:cs="Arial"/>
          <w:sz w:val="22"/>
          <w:szCs w:val="22"/>
        </w:rPr>
        <w:t>Szabó Tamás közbeszerzési osztályvezető</w:t>
      </w:r>
      <w:r w:rsidR="0067590B" w:rsidRPr="00B71883">
        <w:rPr>
          <w:rFonts w:ascii="Book Antiqua" w:hAnsi="Book Antiqua" w:cs="Arial"/>
          <w:sz w:val="22"/>
          <w:szCs w:val="22"/>
        </w:rPr>
        <w:t xml:space="preserve"> együttesen</w:t>
      </w:r>
    </w:p>
    <w:p w14:paraId="4EC51C65" w14:textId="77777777" w:rsidR="004E0A9C" w:rsidRPr="00B71883" w:rsidRDefault="004E0A9C" w:rsidP="004E0A9C">
      <w:pPr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 xml:space="preserve">mint Bérbeadó (a továbbiakban: </w:t>
      </w:r>
      <w:r w:rsidRPr="00B71883">
        <w:rPr>
          <w:rFonts w:ascii="Book Antiqua" w:hAnsi="Book Antiqua" w:cs="Arial"/>
          <w:b/>
          <w:sz w:val="22"/>
          <w:szCs w:val="22"/>
        </w:rPr>
        <w:t>Bérbeadó</w:t>
      </w:r>
      <w:r w:rsidR="004008F4" w:rsidRPr="00B71883">
        <w:rPr>
          <w:rFonts w:ascii="Book Antiqua" w:hAnsi="Book Antiqua" w:cs="Arial"/>
          <w:sz w:val="22"/>
          <w:szCs w:val="22"/>
        </w:rPr>
        <w:t xml:space="preserve"> vagy </w:t>
      </w:r>
      <w:r w:rsidR="004008F4" w:rsidRPr="00B71883">
        <w:rPr>
          <w:rFonts w:ascii="Book Antiqua" w:hAnsi="Book Antiqua" w:cs="Arial"/>
          <w:b/>
          <w:sz w:val="22"/>
          <w:szCs w:val="22"/>
        </w:rPr>
        <w:t>Magyar Posta Zrt.</w:t>
      </w:r>
      <w:r w:rsidRPr="00B71883">
        <w:rPr>
          <w:rFonts w:ascii="Book Antiqua" w:hAnsi="Book Antiqua" w:cs="Arial"/>
          <w:sz w:val="22"/>
          <w:szCs w:val="22"/>
        </w:rPr>
        <w:t>)</w:t>
      </w:r>
    </w:p>
    <w:p w14:paraId="7ADF33B1" w14:textId="77777777" w:rsidR="004E0A9C" w:rsidRPr="00B71883" w:rsidRDefault="004E0A9C" w:rsidP="004E0A9C">
      <w:pPr>
        <w:rPr>
          <w:rFonts w:ascii="Book Antiqua" w:hAnsi="Book Antiqua" w:cs="Arial"/>
          <w:sz w:val="22"/>
          <w:szCs w:val="22"/>
        </w:rPr>
      </w:pPr>
    </w:p>
    <w:p w14:paraId="5FCF07CF" w14:textId="77777777" w:rsidR="004E0A9C" w:rsidRPr="00B71883" w:rsidRDefault="004E0A9C" w:rsidP="004E0A9C">
      <w:pPr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másrészről a</w:t>
      </w:r>
    </w:p>
    <w:p w14:paraId="246B6971" w14:textId="77777777" w:rsidR="004E0A9C" w:rsidRPr="00B71883" w:rsidRDefault="004E0A9C" w:rsidP="004E0A9C">
      <w:pPr>
        <w:rPr>
          <w:rFonts w:ascii="Book Antiqua" w:hAnsi="Book Antiqua" w:cs="Arial"/>
          <w:sz w:val="22"/>
          <w:szCs w:val="22"/>
        </w:rPr>
      </w:pPr>
    </w:p>
    <w:p w14:paraId="47B8D457" w14:textId="77777777" w:rsidR="00475F06" w:rsidRPr="00B71883" w:rsidRDefault="0067194B" w:rsidP="009A3F4E">
      <w:pPr>
        <w:tabs>
          <w:tab w:val="left" w:pos="540"/>
          <w:tab w:val="left" w:pos="2977"/>
        </w:tabs>
        <w:jc w:val="both"/>
        <w:outlineLvl w:val="0"/>
        <w:rPr>
          <w:rFonts w:ascii="Book Antiqua" w:hAnsi="Book Antiqua" w:cs="Arial"/>
          <w:b/>
          <w:bCs/>
          <w:sz w:val="22"/>
          <w:szCs w:val="22"/>
        </w:rPr>
      </w:pPr>
      <w:r w:rsidRPr="00B71883">
        <w:rPr>
          <w:rFonts w:ascii="Book Antiqua" w:hAnsi="Book Antiqua" w:cs="Arial"/>
          <w:b/>
          <w:bCs/>
          <w:sz w:val="22"/>
          <w:szCs w:val="22"/>
        </w:rPr>
        <w:t xml:space="preserve">Név: </w:t>
      </w:r>
      <w:r w:rsidR="00F2665C" w:rsidRPr="00B71883">
        <w:rPr>
          <w:rFonts w:ascii="Book Antiqua" w:hAnsi="Book Antiqua" w:cs="Arial"/>
          <w:b/>
          <w:bCs/>
          <w:sz w:val="22"/>
          <w:szCs w:val="22"/>
        </w:rPr>
        <w:tab/>
      </w:r>
      <w:r w:rsidR="00030DCF">
        <w:rPr>
          <w:rFonts w:ascii="Book Antiqua" w:hAnsi="Book Antiqua" w:cs="Arial"/>
          <w:b/>
          <w:bCs/>
          <w:sz w:val="22"/>
          <w:szCs w:val="22"/>
        </w:rPr>
        <w:tab/>
      </w:r>
      <w:r w:rsidR="00F2665C" w:rsidRPr="00B71883">
        <w:rPr>
          <w:rFonts w:ascii="Book Antiqua" w:hAnsi="Book Antiqua" w:cs="Arial"/>
          <w:b/>
          <w:bCs/>
          <w:sz w:val="22"/>
          <w:szCs w:val="22"/>
        </w:rPr>
        <w:tab/>
      </w:r>
      <w:r w:rsidR="002B6142">
        <w:rPr>
          <w:rFonts w:ascii="Book Antiqua" w:hAnsi="Book Antiqua" w:cs="Arial"/>
          <w:b/>
          <w:bCs/>
          <w:sz w:val="22"/>
          <w:szCs w:val="22"/>
        </w:rPr>
        <w:t>Balatonvilágos Község Ön</w:t>
      </w:r>
      <w:r w:rsidR="005B59AD">
        <w:rPr>
          <w:rFonts w:ascii="Book Antiqua" w:hAnsi="Book Antiqua" w:cs="Arial"/>
          <w:b/>
          <w:bCs/>
          <w:sz w:val="22"/>
          <w:szCs w:val="22"/>
        </w:rPr>
        <w:t>k</w:t>
      </w:r>
      <w:r w:rsidR="002B6142">
        <w:rPr>
          <w:rFonts w:ascii="Book Antiqua" w:hAnsi="Book Antiqua" w:cs="Arial"/>
          <w:b/>
          <w:bCs/>
          <w:sz w:val="22"/>
          <w:szCs w:val="22"/>
        </w:rPr>
        <w:t>ormányzata</w:t>
      </w:r>
    </w:p>
    <w:p w14:paraId="18B6E19A" w14:textId="77777777" w:rsidR="00475F06" w:rsidRPr="00B71883" w:rsidRDefault="00475F06" w:rsidP="00475F06">
      <w:pPr>
        <w:jc w:val="both"/>
        <w:rPr>
          <w:rFonts w:ascii="Book Antiqua" w:hAnsi="Book Antiqua" w:cs="Arial"/>
          <w:bCs/>
          <w:sz w:val="22"/>
          <w:szCs w:val="22"/>
        </w:rPr>
      </w:pPr>
      <w:r w:rsidRPr="00B71883">
        <w:rPr>
          <w:rFonts w:ascii="Book Antiqua" w:hAnsi="Book Antiqua" w:cs="Arial"/>
          <w:bCs/>
          <w:sz w:val="22"/>
          <w:szCs w:val="22"/>
        </w:rPr>
        <w:t xml:space="preserve">Székhely: </w:t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="00030DCF">
        <w:rPr>
          <w:rFonts w:ascii="Book Antiqua" w:hAnsi="Book Antiqua" w:cs="Arial"/>
          <w:bCs/>
          <w:sz w:val="22"/>
          <w:szCs w:val="22"/>
        </w:rPr>
        <w:tab/>
      </w:r>
      <w:r w:rsidR="002B6142">
        <w:rPr>
          <w:rFonts w:ascii="Book Antiqua" w:hAnsi="Book Antiqua" w:cs="Arial"/>
          <w:bCs/>
          <w:sz w:val="22"/>
          <w:szCs w:val="22"/>
        </w:rPr>
        <w:t>8171 Balatonvilágos, Csók István sétány 38.</w:t>
      </w:r>
    </w:p>
    <w:p w14:paraId="3AF99C2D" w14:textId="77777777" w:rsidR="0067194B" w:rsidRPr="00B71883" w:rsidRDefault="003F4C11" w:rsidP="00475F06">
      <w:pPr>
        <w:jc w:val="both"/>
        <w:rPr>
          <w:rFonts w:ascii="Book Antiqua" w:hAnsi="Book Antiqua" w:cs="Arial"/>
          <w:bCs/>
          <w:sz w:val="22"/>
          <w:szCs w:val="22"/>
        </w:rPr>
      </w:pPr>
      <w:r w:rsidRPr="00B71883">
        <w:rPr>
          <w:rFonts w:ascii="Book Antiqua" w:hAnsi="Book Antiqua" w:cs="Arial"/>
          <w:bCs/>
          <w:sz w:val="22"/>
          <w:szCs w:val="22"/>
        </w:rPr>
        <w:t>T</w:t>
      </w:r>
      <w:r w:rsidR="00FC2B9A" w:rsidRPr="00B71883">
        <w:rPr>
          <w:rFonts w:ascii="Book Antiqua" w:hAnsi="Book Antiqua" w:cs="Arial"/>
          <w:bCs/>
          <w:sz w:val="22"/>
          <w:szCs w:val="22"/>
        </w:rPr>
        <w:t>örzskönyvi azonosító szám</w:t>
      </w:r>
      <w:r w:rsidR="00FC2B9A" w:rsidRPr="00B71883">
        <w:rPr>
          <w:rFonts w:ascii="Book Antiqua" w:hAnsi="Book Antiqua" w:cs="Arial"/>
          <w:bCs/>
          <w:sz w:val="22"/>
          <w:szCs w:val="22"/>
        </w:rPr>
        <w:tab/>
      </w:r>
      <w:r w:rsidR="00030DCF">
        <w:rPr>
          <w:rFonts w:ascii="Book Antiqua" w:hAnsi="Book Antiqua" w:cs="Arial"/>
          <w:bCs/>
          <w:sz w:val="22"/>
          <w:szCs w:val="22"/>
        </w:rPr>
        <w:tab/>
      </w:r>
      <w:r w:rsidR="002B6142">
        <w:rPr>
          <w:rFonts w:ascii="Book Antiqua" w:hAnsi="Book Antiqua" w:cs="Arial"/>
          <w:bCs/>
          <w:sz w:val="22"/>
          <w:szCs w:val="22"/>
        </w:rPr>
        <w:t>734048</w:t>
      </w:r>
    </w:p>
    <w:p w14:paraId="14E92BEA" w14:textId="77777777" w:rsidR="00475F06" w:rsidRPr="00B71883" w:rsidRDefault="00475F06" w:rsidP="00475F06">
      <w:pPr>
        <w:jc w:val="both"/>
        <w:rPr>
          <w:rFonts w:ascii="Book Antiqua" w:hAnsi="Book Antiqua" w:cs="Arial"/>
          <w:bCs/>
          <w:sz w:val="22"/>
          <w:szCs w:val="22"/>
        </w:rPr>
      </w:pPr>
      <w:r w:rsidRPr="00B71883">
        <w:rPr>
          <w:rFonts w:ascii="Book Antiqua" w:hAnsi="Book Antiqua" w:cs="Arial"/>
          <w:bCs/>
          <w:sz w:val="22"/>
          <w:szCs w:val="22"/>
        </w:rPr>
        <w:t>Adószám:</w:t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="00030DCF">
        <w:rPr>
          <w:rFonts w:ascii="Book Antiqua" w:hAnsi="Book Antiqua" w:cs="Arial"/>
          <w:bCs/>
          <w:sz w:val="22"/>
          <w:szCs w:val="22"/>
        </w:rPr>
        <w:tab/>
      </w:r>
      <w:r w:rsidR="002B6142">
        <w:rPr>
          <w:rFonts w:ascii="Book Antiqua" w:hAnsi="Book Antiqua" w:cs="Arial"/>
          <w:bCs/>
          <w:sz w:val="22"/>
          <w:szCs w:val="22"/>
        </w:rPr>
        <w:t>15734044-2-14</w:t>
      </w:r>
    </w:p>
    <w:p w14:paraId="50466103" w14:textId="77777777" w:rsidR="00475F06" w:rsidRPr="00B71883" w:rsidRDefault="00475F06" w:rsidP="00475F06">
      <w:pPr>
        <w:jc w:val="both"/>
        <w:rPr>
          <w:rFonts w:ascii="Book Antiqua" w:hAnsi="Book Antiqua" w:cs="Arial"/>
          <w:bCs/>
          <w:sz w:val="22"/>
          <w:szCs w:val="22"/>
        </w:rPr>
      </w:pPr>
      <w:r w:rsidRPr="00B71883">
        <w:rPr>
          <w:rFonts w:ascii="Book Antiqua" w:hAnsi="Book Antiqua" w:cs="Arial"/>
          <w:bCs/>
          <w:sz w:val="22"/>
          <w:szCs w:val="22"/>
        </w:rPr>
        <w:t>Belföldi számlavezető pénzintézete</w:t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="002B6142">
        <w:rPr>
          <w:rFonts w:ascii="Book Antiqua" w:hAnsi="Book Antiqua" w:cs="Arial"/>
          <w:bCs/>
          <w:sz w:val="22"/>
          <w:szCs w:val="22"/>
        </w:rPr>
        <w:t>OTP Bank</w:t>
      </w:r>
      <w:r w:rsidR="00ED1233">
        <w:rPr>
          <w:rFonts w:ascii="Book Antiqua" w:hAnsi="Book Antiqua" w:cs="Arial"/>
          <w:bCs/>
          <w:sz w:val="22"/>
          <w:szCs w:val="22"/>
        </w:rPr>
        <w:t xml:space="preserve"> Nyrt.</w:t>
      </w:r>
    </w:p>
    <w:p w14:paraId="370481FD" w14:textId="77777777" w:rsidR="00475F06" w:rsidRPr="00B71883" w:rsidRDefault="00475F06" w:rsidP="00475F06">
      <w:pPr>
        <w:jc w:val="both"/>
        <w:rPr>
          <w:rFonts w:ascii="Book Antiqua" w:hAnsi="Book Antiqua" w:cs="Arial"/>
          <w:bCs/>
          <w:sz w:val="22"/>
          <w:szCs w:val="22"/>
        </w:rPr>
      </w:pPr>
      <w:r w:rsidRPr="00B71883">
        <w:rPr>
          <w:rFonts w:ascii="Book Antiqua" w:hAnsi="Book Antiqua" w:cs="Arial"/>
          <w:bCs/>
          <w:sz w:val="22"/>
          <w:szCs w:val="22"/>
        </w:rPr>
        <w:t>Belföldi pénzforgalmi jelzőszáma:</w:t>
      </w:r>
      <w:r w:rsidRPr="00B71883">
        <w:rPr>
          <w:rFonts w:ascii="Book Antiqua" w:hAnsi="Book Antiqua"/>
          <w:sz w:val="22"/>
          <w:szCs w:val="22"/>
        </w:rPr>
        <w:t xml:space="preserve"> </w:t>
      </w:r>
      <w:r w:rsidRPr="00B71883">
        <w:rPr>
          <w:rFonts w:ascii="Book Antiqua" w:hAnsi="Book Antiqua"/>
          <w:sz w:val="22"/>
          <w:szCs w:val="22"/>
        </w:rPr>
        <w:tab/>
      </w:r>
      <w:r w:rsidR="002B6142">
        <w:rPr>
          <w:rFonts w:ascii="Book Antiqua" w:hAnsi="Book Antiqua" w:cs="Arial"/>
          <w:sz w:val="22"/>
          <w:szCs w:val="22"/>
        </w:rPr>
        <w:t>11748083-15428684</w:t>
      </w:r>
    </w:p>
    <w:p w14:paraId="42FB8ED7" w14:textId="77777777" w:rsidR="00475F06" w:rsidRPr="00B71883" w:rsidRDefault="00475F06" w:rsidP="00475F06">
      <w:pPr>
        <w:jc w:val="both"/>
        <w:rPr>
          <w:rFonts w:ascii="Book Antiqua" w:hAnsi="Book Antiqua" w:cs="Arial"/>
          <w:bCs/>
          <w:sz w:val="22"/>
          <w:szCs w:val="22"/>
        </w:rPr>
      </w:pPr>
      <w:r w:rsidRPr="00B71883">
        <w:rPr>
          <w:rFonts w:ascii="Book Antiqua" w:hAnsi="Book Antiqua" w:cs="Arial"/>
          <w:bCs/>
          <w:sz w:val="22"/>
          <w:szCs w:val="22"/>
        </w:rPr>
        <w:t xml:space="preserve">Képviseli: </w:t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Pr="00B71883">
        <w:rPr>
          <w:rFonts w:ascii="Book Antiqua" w:hAnsi="Book Antiqua" w:cs="Arial"/>
          <w:bCs/>
          <w:sz w:val="22"/>
          <w:szCs w:val="22"/>
        </w:rPr>
        <w:tab/>
      </w:r>
      <w:r w:rsidR="002B6142">
        <w:rPr>
          <w:rFonts w:ascii="Book Antiqua" w:hAnsi="Book Antiqua" w:cs="Arial"/>
          <w:bCs/>
          <w:sz w:val="22"/>
          <w:szCs w:val="22"/>
        </w:rPr>
        <w:t>Takács Károly Béla polgármester</w:t>
      </w:r>
    </w:p>
    <w:p w14:paraId="47A3B655" w14:textId="77777777" w:rsidR="004E0A9C" w:rsidRPr="00B71883" w:rsidRDefault="004E0A9C" w:rsidP="004E0A9C">
      <w:pPr>
        <w:jc w:val="both"/>
        <w:rPr>
          <w:rFonts w:ascii="Book Antiqua" w:hAnsi="Book Antiqua" w:cs="Arial"/>
          <w:sz w:val="22"/>
          <w:szCs w:val="22"/>
        </w:rPr>
      </w:pPr>
    </w:p>
    <w:p w14:paraId="6E96A7C1" w14:textId="77777777" w:rsidR="004E0A9C" w:rsidRPr="00B71883" w:rsidRDefault="0067194B" w:rsidP="00030DCF">
      <w:pPr>
        <w:tabs>
          <w:tab w:val="left" w:pos="540"/>
        </w:tabs>
        <w:jc w:val="both"/>
        <w:outlineLvl w:val="0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mint Bérlő (a továbbiakban</w:t>
      </w:r>
      <w:r w:rsidRPr="00030DCF">
        <w:rPr>
          <w:rFonts w:ascii="Book Antiqua" w:hAnsi="Book Antiqua"/>
          <w:bCs/>
          <w:sz w:val="22"/>
          <w:szCs w:val="22"/>
        </w:rPr>
        <w:t>:</w:t>
      </w:r>
      <w:r w:rsidRPr="00B71883">
        <w:rPr>
          <w:rFonts w:ascii="Book Antiqua" w:hAnsi="Book Antiqua"/>
          <w:b/>
          <w:sz w:val="22"/>
          <w:szCs w:val="22"/>
        </w:rPr>
        <w:t xml:space="preserve"> Bérlő</w:t>
      </w:r>
      <w:r w:rsidR="00ED7315">
        <w:rPr>
          <w:rFonts w:ascii="Book Antiqua" w:hAnsi="Book Antiqua" w:cs="Arial"/>
          <w:sz w:val="22"/>
          <w:szCs w:val="22"/>
        </w:rPr>
        <w:t xml:space="preserve">, </w:t>
      </w:r>
      <w:r w:rsidR="00727315" w:rsidRPr="00B71883">
        <w:rPr>
          <w:rFonts w:ascii="Book Antiqua" w:hAnsi="Book Antiqua" w:cs="Arial"/>
          <w:sz w:val="22"/>
          <w:szCs w:val="22"/>
        </w:rPr>
        <w:t xml:space="preserve">továbbiakban Bérbeadó és Bérlő </w:t>
      </w:r>
      <w:r w:rsidRPr="00B71883">
        <w:rPr>
          <w:rFonts w:ascii="Book Antiqua" w:hAnsi="Book Antiqua" w:cs="Arial"/>
          <w:sz w:val="22"/>
          <w:szCs w:val="22"/>
        </w:rPr>
        <w:t>együttesen</w:t>
      </w:r>
      <w:r w:rsidRPr="00030DCF">
        <w:rPr>
          <w:rFonts w:ascii="Book Antiqua" w:hAnsi="Book Antiqua"/>
          <w:bCs/>
          <w:sz w:val="22"/>
          <w:szCs w:val="22"/>
        </w:rPr>
        <w:t>:</w:t>
      </w:r>
      <w:r w:rsidRPr="00B71883">
        <w:rPr>
          <w:rFonts w:ascii="Book Antiqua" w:hAnsi="Book Antiqua"/>
          <w:b/>
          <w:sz w:val="22"/>
          <w:szCs w:val="22"/>
        </w:rPr>
        <w:t xml:space="preserve"> Felek</w:t>
      </w:r>
      <w:r w:rsidRPr="00B71883">
        <w:rPr>
          <w:rFonts w:ascii="Book Antiqua" w:hAnsi="Book Antiqua" w:cs="Arial"/>
          <w:sz w:val="22"/>
          <w:szCs w:val="22"/>
        </w:rPr>
        <w:t>) között</w:t>
      </w:r>
      <w:r w:rsidR="00ED7315">
        <w:rPr>
          <w:rFonts w:ascii="Book Antiqua" w:hAnsi="Book Antiqua" w:cs="Arial"/>
          <w:sz w:val="22"/>
          <w:szCs w:val="22"/>
        </w:rPr>
        <w:t xml:space="preserve"> az </w:t>
      </w:r>
      <w:r w:rsidR="00F32A52" w:rsidRPr="00B71883">
        <w:rPr>
          <w:rFonts w:ascii="Book Antiqua" w:hAnsi="Book Antiqua" w:cs="Arial"/>
          <w:sz w:val="22"/>
          <w:szCs w:val="22"/>
        </w:rPr>
        <w:t>alulírott helyen és időben az alábbi</w:t>
      </w:r>
      <w:r w:rsidR="003B1747" w:rsidRPr="00B71883">
        <w:rPr>
          <w:rFonts w:ascii="Book Antiqua" w:hAnsi="Book Antiqua" w:cs="Arial"/>
          <w:sz w:val="22"/>
          <w:szCs w:val="22"/>
        </w:rPr>
        <w:t xml:space="preserve"> feltételek</w:t>
      </w:r>
      <w:r w:rsidR="00F32A52" w:rsidRPr="00B71883">
        <w:rPr>
          <w:rFonts w:ascii="Book Antiqua" w:hAnsi="Book Antiqua" w:cs="Arial"/>
          <w:sz w:val="22"/>
          <w:szCs w:val="22"/>
        </w:rPr>
        <w:t xml:space="preserve"> szerint</w:t>
      </w:r>
      <w:r w:rsidR="00727315" w:rsidRPr="00B71883">
        <w:rPr>
          <w:rFonts w:ascii="Book Antiqua" w:hAnsi="Book Antiqua" w:cs="Arial"/>
          <w:sz w:val="22"/>
          <w:szCs w:val="22"/>
        </w:rPr>
        <w:t xml:space="preserve"> (továbbiakban: </w:t>
      </w:r>
      <w:r w:rsidR="00727315" w:rsidRPr="00B71883">
        <w:rPr>
          <w:rFonts w:ascii="Book Antiqua" w:hAnsi="Book Antiqua" w:cs="Arial"/>
          <w:b/>
          <w:sz w:val="22"/>
          <w:szCs w:val="22"/>
        </w:rPr>
        <w:t>Szerződés</w:t>
      </w:r>
      <w:r w:rsidR="00727315" w:rsidRPr="00B71883">
        <w:rPr>
          <w:rFonts w:ascii="Book Antiqua" w:hAnsi="Book Antiqua" w:cs="Arial"/>
          <w:sz w:val="22"/>
          <w:szCs w:val="22"/>
        </w:rPr>
        <w:t>):</w:t>
      </w:r>
    </w:p>
    <w:p w14:paraId="24AE7EE4" w14:textId="77777777" w:rsidR="0062525B" w:rsidRPr="00B71883" w:rsidRDefault="0062525B" w:rsidP="0000017A">
      <w:pPr>
        <w:spacing w:after="136" w:line="259" w:lineRule="auto"/>
        <w:rPr>
          <w:rFonts w:ascii="Book Antiqua" w:hAnsi="Book Antiqua" w:cs="Arial"/>
          <w:sz w:val="22"/>
          <w:szCs w:val="22"/>
        </w:rPr>
      </w:pPr>
    </w:p>
    <w:p w14:paraId="5546BA55" w14:textId="77777777" w:rsidR="0062525B" w:rsidRPr="00B71883" w:rsidRDefault="0062525B" w:rsidP="0062525B">
      <w:pPr>
        <w:spacing w:after="136" w:line="259" w:lineRule="auto"/>
        <w:ind w:left="360"/>
        <w:jc w:val="center"/>
        <w:rPr>
          <w:rFonts w:ascii="Book Antiqua" w:hAnsi="Book Antiqua"/>
          <w:b/>
          <w:smallCaps/>
          <w:sz w:val="22"/>
          <w:szCs w:val="22"/>
        </w:rPr>
      </w:pPr>
      <w:r w:rsidRPr="00B71883">
        <w:rPr>
          <w:rFonts w:ascii="Book Antiqua" w:hAnsi="Book Antiqua"/>
          <w:b/>
          <w:smallCaps/>
          <w:sz w:val="22"/>
          <w:szCs w:val="22"/>
        </w:rPr>
        <w:t>Preambulum</w:t>
      </w:r>
    </w:p>
    <w:p w14:paraId="15672FFD" w14:textId="77777777" w:rsidR="0062525B" w:rsidRPr="00B71883" w:rsidRDefault="0062525B" w:rsidP="0062525B">
      <w:pPr>
        <w:spacing w:after="136" w:line="259" w:lineRule="auto"/>
        <w:jc w:val="both"/>
        <w:rPr>
          <w:rFonts w:ascii="Book Antiqua" w:hAnsi="Book Antiqua"/>
          <w:sz w:val="22"/>
          <w:szCs w:val="22"/>
        </w:rPr>
      </w:pPr>
      <w:r w:rsidRPr="00B71883">
        <w:rPr>
          <w:rFonts w:ascii="Book Antiqua" w:hAnsi="Book Antiqua"/>
          <w:sz w:val="22"/>
          <w:szCs w:val="22"/>
        </w:rPr>
        <w:t xml:space="preserve">A kistelepülések népességmegtartó erejének növelése, a kistelepülésen élők életszínvonalának emelése, valamint az alapvető szolgáltatások mennyiségileg és minőségileg magasabb színvonalú hozzáférhetővé tétele érdekében a Magyar Posta Zrt. Új Postapartneri Program keretében biztosítja legfontosabb szolgáltatásainak fix ponti elérését. </w:t>
      </w:r>
    </w:p>
    <w:p w14:paraId="32A8BFF9" w14:textId="77777777" w:rsidR="00727315" w:rsidRPr="00B71883" w:rsidRDefault="002B6142" w:rsidP="0062525B">
      <w:pPr>
        <w:spacing w:after="136" w:line="259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Felek</w:t>
      </w:r>
      <w:r w:rsidR="00727315" w:rsidRPr="00B71883">
        <w:rPr>
          <w:rFonts w:ascii="Book Antiqua" w:hAnsi="Book Antiqua"/>
          <w:sz w:val="22"/>
          <w:szCs w:val="22"/>
        </w:rPr>
        <w:t xml:space="preserve"> az Új Postapartneri Program keretében </w:t>
      </w:r>
      <w:r>
        <w:rPr>
          <w:rFonts w:ascii="Book Antiqua" w:hAnsi="Book Antiqua"/>
          <w:sz w:val="22"/>
          <w:szCs w:val="22"/>
        </w:rPr>
        <w:t xml:space="preserve">2025.03.03. napján </w:t>
      </w:r>
      <w:r w:rsidR="00B15F25" w:rsidRPr="00B71883">
        <w:rPr>
          <w:rFonts w:ascii="Book Antiqua" w:hAnsi="Book Antiqua"/>
          <w:sz w:val="22"/>
          <w:szCs w:val="22"/>
        </w:rPr>
        <w:t xml:space="preserve">a postai közreműködői tevékenység </w:t>
      </w:r>
      <w:r w:rsidR="00727315" w:rsidRPr="00B71883">
        <w:rPr>
          <w:rFonts w:ascii="Book Antiqua" w:hAnsi="Book Antiqua"/>
          <w:sz w:val="22"/>
          <w:szCs w:val="22"/>
        </w:rPr>
        <w:t xml:space="preserve">ellátására vonatkozó szerződést </w:t>
      </w:r>
      <w:r>
        <w:rPr>
          <w:rFonts w:ascii="Book Antiqua" w:hAnsi="Book Antiqua"/>
          <w:sz w:val="22"/>
          <w:szCs w:val="22"/>
        </w:rPr>
        <w:t xml:space="preserve">kötöttek </w:t>
      </w:r>
      <w:r w:rsidR="00727315" w:rsidRPr="00B71883">
        <w:rPr>
          <w:rFonts w:ascii="Book Antiqua" w:hAnsi="Book Antiqua"/>
          <w:sz w:val="22"/>
          <w:szCs w:val="22"/>
        </w:rPr>
        <w:t xml:space="preserve">(továbbiakban: </w:t>
      </w:r>
      <w:r w:rsidR="00727315" w:rsidRPr="00B71883">
        <w:rPr>
          <w:rFonts w:ascii="Book Antiqua" w:hAnsi="Book Antiqua"/>
          <w:b/>
          <w:sz w:val="22"/>
          <w:szCs w:val="22"/>
        </w:rPr>
        <w:t>Közreműködői Szerződés</w:t>
      </w:r>
      <w:r w:rsidR="00727315" w:rsidRPr="00B71883">
        <w:rPr>
          <w:rFonts w:ascii="Book Antiqua" w:hAnsi="Book Antiqua"/>
          <w:sz w:val="22"/>
          <w:szCs w:val="22"/>
        </w:rPr>
        <w:t>)</w:t>
      </w:r>
      <w:r>
        <w:rPr>
          <w:rFonts w:ascii="Book Antiqua" w:hAnsi="Book Antiqua"/>
          <w:sz w:val="22"/>
          <w:szCs w:val="22"/>
        </w:rPr>
        <w:t xml:space="preserve"> Balatonvilágos postapartner szolgáltatóhely üzemeltetése érdekében</w:t>
      </w:r>
      <w:r w:rsidR="005518D7">
        <w:rPr>
          <w:rFonts w:ascii="Book Antiqua" w:hAnsi="Book Antiqua"/>
          <w:sz w:val="22"/>
          <w:szCs w:val="22"/>
        </w:rPr>
        <w:t xml:space="preserve">, amely </w:t>
      </w:r>
      <w:r w:rsidR="00ED7315">
        <w:rPr>
          <w:rFonts w:ascii="Book Antiqua" w:hAnsi="Book Antiqua"/>
          <w:sz w:val="22"/>
          <w:szCs w:val="22"/>
        </w:rPr>
        <w:t>a Közreműködői Szerződés értelmében</w:t>
      </w:r>
      <w:r w:rsidR="005518D7">
        <w:rPr>
          <w:rFonts w:ascii="Book Antiqua" w:hAnsi="Book Antiqua"/>
          <w:sz w:val="22"/>
          <w:szCs w:val="22"/>
        </w:rPr>
        <w:t xml:space="preserve"> a jelen szerződés tárgyát </w:t>
      </w:r>
      <w:r w:rsidR="00ED7315">
        <w:rPr>
          <w:rFonts w:ascii="Book Antiqua" w:hAnsi="Book Antiqua"/>
          <w:sz w:val="22"/>
          <w:szCs w:val="22"/>
        </w:rPr>
        <w:t>k</w:t>
      </w:r>
      <w:r w:rsidR="005518D7">
        <w:rPr>
          <w:rFonts w:ascii="Book Antiqua" w:hAnsi="Book Antiqua"/>
          <w:sz w:val="22"/>
          <w:szCs w:val="22"/>
        </w:rPr>
        <w:t>épező</w:t>
      </w:r>
      <w:r w:rsidR="00ED7315">
        <w:rPr>
          <w:rFonts w:ascii="Book Antiqua" w:hAnsi="Book Antiqua"/>
          <w:sz w:val="22"/>
          <w:szCs w:val="22"/>
        </w:rPr>
        <w:t xml:space="preserve">, természetben 8171 </w:t>
      </w:r>
      <w:r w:rsidR="005518D7" w:rsidRPr="005518D7">
        <w:rPr>
          <w:rFonts w:ascii="Book Antiqua" w:hAnsi="Book Antiqua"/>
          <w:sz w:val="22"/>
          <w:szCs w:val="22"/>
        </w:rPr>
        <w:t>Balatonvilágos, Posta utca 1.</w:t>
      </w:r>
      <w:r w:rsidR="005518D7">
        <w:rPr>
          <w:rFonts w:ascii="Book Antiqua" w:hAnsi="Book Antiqua"/>
          <w:sz w:val="22"/>
          <w:szCs w:val="22"/>
        </w:rPr>
        <w:t xml:space="preserve"> alatti postai célú ingatlan</w:t>
      </w:r>
      <w:r w:rsidR="00ED7315">
        <w:rPr>
          <w:rFonts w:ascii="Book Antiqua" w:hAnsi="Book Antiqua"/>
          <w:sz w:val="22"/>
          <w:szCs w:val="22"/>
        </w:rPr>
        <w:t>ban valósul meg</w:t>
      </w:r>
      <w:r w:rsidR="00727315" w:rsidRPr="00B71883">
        <w:rPr>
          <w:rFonts w:ascii="Book Antiqua" w:hAnsi="Book Antiqua"/>
          <w:sz w:val="22"/>
          <w:szCs w:val="22"/>
        </w:rPr>
        <w:t>.</w:t>
      </w:r>
    </w:p>
    <w:p w14:paraId="0ED97CBD" w14:textId="77777777" w:rsidR="002F3B0A" w:rsidRPr="00B71883" w:rsidRDefault="002F3B0A" w:rsidP="008E4A5F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48932ADD" w14:textId="77777777" w:rsidR="004E0A9C" w:rsidRPr="00B71883" w:rsidRDefault="004E0A9C" w:rsidP="00DA2117">
      <w:pPr>
        <w:pStyle w:val="Listaszerbekezds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ascii="Book Antiqua" w:hAnsi="Book Antiqua" w:cs="Arial"/>
          <w:b/>
        </w:rPr>
      </w:pPr>
      <w:r w:rsidRPr="00B71883">
        <w:rPr>
          <w:rFonts w:ascii="Book Antiqua" w:hAnsi="Book Antiqua" w:cs="Arial"/>
          <w:b/>
        </w:rPr>
        <w:t xml:space="preserve">A </w:t>
      </w:r>
      <w:r w:rsidR="00ED7315">
        <w:rPr>
          <w:rFonts w:ascii="Book Antiqua" w:hAnsi="Book Antiqua" w:cs="Arial"/>
          <w:b/>
        </w:rPr>
        <w:t>B</w:t>
      </w:r>
      <w:r w:rsidRPr="00B71883">
        <w:rPr>
          <w:rFonts w:ascii="Book Antiqua" w:hAnsi="Book Antiqua" w:cs="Arial"/>
          <w:b/>
        </w:rPr>
        <w:t>érlet tárgya</w:t>
      </w:r>
      <w:r w:rsidR="00924277" w:rsidRPr="00B71883">
        <w:rPr>
          <w:rFonts w:ascii="Book Antiqua" w:hAnsi="Book Antiqua" w:cs="Arial"/>
          <w:b/>
        </w:rPr>
        <w:t xml:space="preserve"> és célja</w:t>
      </w:r>
    </w:p>
    <w:p w14:paraId="50E02FB5" w14:textId="77777777" w:rsidR="00E44EEF" w:rsidRPr="00B71883" w:rsidRDefault="00E44EEF" w:rsidP="00E44EEF">
      <w:pPr>
        <w:jc w:val="both"/>
        <w:rPr>
          <w:rFonts w:ascii="Book Antiqua" w:hAnsi="Book Antiqua" w:cs="Arial"/>
          <w:sz w:val="22"/>
          <w:szCs w:val="22"/>
        </w:rPr>
      </w:pPr>
    </w:p>
    <w:p w14:paraId="43932146" w14:textId="77777777" w:rsidR="00D27F92" w:rsidRPr="00B71883" w:rsidRDefault="00E44EEF" w:rsidP="00F5254D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Bérbeadó bé</w:t>
      </w:r>
      <w:r w:rsidR="00D830B6" w:rsidRPr="00B71883">
        <w:rPr>
          <w:rFonts w:ascii="Book Antiqua" w:hAnsi="Book Antiqua" w:cs="Arial"/>
        </w:rPr>
        <w:t>rbe adja, Bérlő pedig bérbe veszi</w:t>
      </w:r>
      <w:r w:rsidR="00DC562C" w:rsidRPr="00B71883">
        <w:rPr>
          <w:rFonts w:ascii="Book Antiqua" w:hAnsi="Book Antiqua" w:cs="Arial"/>
        </w:rPr>
        <w:t xml:space="preserve"> </w:t>
      </w:r>
      <w:r w:rsidR="00D830B6" w:rsidRPr="00B71883">
        <w:rPr>
          <w:rFonts w:ascii="Book Antiqua" w:hAnsi="Book Antiqua" w:cs="Arial"/>
        </w:rPr>
        <w:t xml:space="preserve">a jelen </w:t>
      </w:r>
      <w:r w:rsidR="003B1747" w:rsidRPr="00B71883">
        <w:rPr>
          <w:rFonts w:ascii="Book Antiqua" w:hAnsi="Book Antiqua" w:cs="Arial"/>
        </w:rPr>
        <w:t>S</w:t>
      </w:r>
      <w:r w:rsidR="00D830B6" w:rsidRPr="00B71883">
        <w:rPr>
          <w:rFonts w:ascii="Book Antiqua" w:hAnsi="Book Antiqua" w:cs="Arial"/>
        </w:rPr>
        <w:t xml:space="preserve">zerződés </w:t>
      </w:r>
      <w:r w:rsidR="004947F0" w:rsidRPr="00B71883">
        <w:rPr>
          <w:rFonts w:ascii="Book Antiqua" w:hAnsi="Book Antiqua" w:cs="Arial"/>
        </w:rPr>
        <w:t xml:space="preserve">szerinti, </w:t>
      </w:r>
      <w:r w:rsidR="001A06D8" w:rsidRPr="00B71883">
        <w:rPr>
          <w:rFonts w:ascii="Book Antiqua" w:hAnsi="Book Antiqua" w:cs="Arial"/>
        </w:rPr>
        <w:t>Bérbeadó kizárólagos tulajdonát képező</w:t>
      </w:r>
      <w:r w:rsidR="00FB3312" w:rsidRPr="00B71883">
        <w:rPr>
          <w:rFonts w:ascii="Book Antiqua" w:hAnsi="Book Antiqua" w:cs="Arial"/>
        </w:rPr>
        <w:t>,</w:t>
      </w:r>
      <w:r w:rsidR="001A06D8" w:rsidRPr="00B71883">
        <w:rPr>
          <w:rFonts w:ascii="Book Antiqua" w:hAnsi="Book Antiqua" w:cs="Arial"/>
        </w:rPr>
        <w:t xml:space="preserve"> </w:t>
      </w:r>
      <w:r w:rsidR="00FB3312" w:rsidRPr="00B71883">
        <w:rPr>
          <w:rFonts w:ascii="Book Antiqua" w:hAnsi="Book Antiqua" w:cs="Arial"/>
        </w:rPr>
        <w:t xml:space="preserve">az ingatlan nyilvántartásban </w:t>
      </w:r>
      <w:r w:rsidR="00ED7315">
        <w:rPr>
          <w:rFonts w:ascii="Book Antiqua" w:hAnsi="Book Antiqua" w:cs="Arial"/>
        </w:rPr>
        <w:t xml:space="preserve">Balatonvilágos </w:t>
      </w:r>
      <w:r w:rsidR="00C37AD9">
        <w:rPr>
          <w:rFonts w:ascii="Book Antiqua" w:hAnsi="Book Antiqua" w:cs="Arial"/>
        </w:rPr>
        <w:t>belterület</w:t>
      </w:r>
      <w:r w:rsidR="00ED7315">
        <w:rPr>
          <w:rFonts w:ascii="Book Antiqua" w:hAnsi="Book Antiqua" w:cs="Arial"/>
        </w:rPr>
        <w:t xml:space="preserve"> </w:t>
      </w:r>
      <w:r w:rsidR="005518D7">
        <w:rPr>
          <w:rFonts w:ascii="Book Antiqua" w:hAnsi="Book Antiqua" w:cs="Arial"/>
        </w:rPr>
        <w:t>749/A</w:t>
      </w:r>
      <w:r w:rsidR="005518D7">
        <w:rPr>
          <w:rFonts w:ascii="Book Antiqua" w:hAnsi="Book Antiqua" w:cs="Arial"/>
          <w:lang w:val="hu-HU"/>
        </w:rPr>
        <w:t xml:space="preserve"> </w:t>
      </w:r>
      <w:r w:rsidR="00FB3312" w:rsidRPr="00B71883">
        <w:rPr>
          <w:rFonts w:ascii="Book Antiqua" w:hAnsi="Book Antiqua" w:cs="Arial"/>
        </w:rPr>
        <w:t>hrsz. alatt felvett,</w:t>
      </w:r>
      <w:r w:rsidR="00602A24" w:rsidRPr="00B71883">
        <w:rPr>
          <w:rFonts w:ascii="Book Antiqua" w:hAnsi="Book Antiqua" w:cs="Arial"/>
        </w:rPr>
        <w:t xml:space="preserve"> összesen </w:t>
      </w:r>
      <w:r w:rsidR="005518D7">
        <w:rPr>
          <w:rFonts w:ascii="Book Antiqua" w:hAnsi="Book Antiqua" w:cs="Arial"/>
          <w:lang w:val="hu-HU"/>
        </w:rPr>
        <w:t>249</w:t>
      </w:r>
      <w:r w:rsidR="005518D7" w:rsidRPr="00B71883">
        <w:rPr>
          <w:rFonts w:ascii="Book Antiqua" w:hAnsi="Book Antiqua" w:cs="Arial"/>
        </w:rPr>
        <w:t xml:space="preserve"> </w:t>
      </w:r>
      <w:r w:rsidR="00602A24" w:rsidRPr="00B71883">
        <w:rPr>
          <w:rFonts w:ascii="Book Antiqua" w:hAnsi="Book Antiqua" w:cs="Arial"/>
        </w:rPr>
        <w:t>m</w:t>
      </w:r>
      <w:r w:rsidR="00602A24" w:rsidRPr="00B71883">
        <w:rPr>
          <w:rFonts w:ascii="Book Antiqua" w:hAnsi="Book Antiqua" w:cs="Arial"/>
          <w:vertAlign w:val="superscript"/>
        </w:rPr>
        <w:t>2</w:t>
      </w:r>
      <w:r w:rsidR="00602A24" w:rsidRPr="00B71883">
        <w:rPr>
          <w:rFonts w:ascii="Book Antiqua" w:hAnsi="Book Antiqua" w:cs="Arial"/>
        </w:rPr>
        <w:t xml:space="preserve"> területű</w:t>
      </w:r>
      <w:r w:rsidR="00390AD0">
        <w:rPr>
          <w:rFonts w:ascii="Book Antiqua" w:hAnsi="Book Antiqua" w:cs="Arial"/>
        </w:rPr>
        <w:t>,</w:t>
      </w:r>
      <w:r w:rsidR="00602A24" w:rsidRPr="00B71883">
        <w:rPr>
          <w:rFonts w:ascii="Book Antiqua" w:hAnsi="Book Antiqua" w:cs="Arial"/>
        </w:rPr>
        <w:t xml:space="preserve"> </w:t>
      </w:r>
      <w:r w:rsidR="00390AD0">
        <w:rPr>
          <w:rFonts w:ascii="Book Antiqua" w:hAnsi="Book Antiqua" w:cs="Arial"/>
        </w:rPr>
        <w:t>egyéb épület (</w:t>
      </w:r>
      <w:r w:rsidR="005518D7">
        <w:rPr>
          <w:rFonts w:ascii="Book Antiqua" w:hAnsi="Book Antiqua" w:cs="Arial"/>
        </w:rPr>
        <w:t>posta</w:t>
      </w:r>
      <w:r w:rsidR="00390AD0">
        <w:rPr>
          <w:rFonts w:ascii="Book Antiqua" w:hAnsi="Book Antiqua" w:cs="Arial"/>
        </w:rPr>
        <w:t>)</w:t>
      </w:r>
      <w:r w:rsidR="00C86698" w:rsidRPr="00B71883">
        <w:rPr>
          <w:rFonts w:ascii="Book Antiqua" w:hAnsi="Book Antiqua" w:cs="Arial"/>
        </w:rPr>
        <w:t xml:space="preserve"> megnevezésű, természetben a </w:t>
      </w:r>
      <w:r w:rsidR="002B6142">
        <w:rPr>
          <w:rFonts w:ascii="Book Antiqua" w:hAnsi="Book Antiqua" w:cs="Arial"/>
        </w:rPr>
        <w:t>8171 Balatonvilágos, Posta utca 1.</w:t>
      </w:r>
      <w:r w:rsidR="00F4723B">
        <w:rPr>
          <w:rFonts w:ascii="Book Antiqua" w:hAnsi="Book Antiqua" w:cs="Arial"/>
        </w:rPr>
        <w:t xml:space="preserve"> szám</w:t>
      </w:r>
      <w:r w:rsidR="002B6142">
        <w:rPr>
          <w:rFonts w:ascii="Book Antiqua" w:hAnsi="Book Antiqua" w:cs="Arial"/>
        </w:rPr>
        <w:t xml:space="preserve"> </w:t>
      </w:r>
      <w:r w:rsidR="00FB3312" w:rsidRPr="00B71883">
        <w:rPr>
          <w:rFonts w:ascii="Book Antiqua" w:hAnsi="Book Antiqua" w:cs="Arial"/>
        </w:rPr>
        <w:t>alatt található</w:t>
      </w:r>
      <w:r w:rsidR="004947F0" w:rsidRPr="00B71883">
        <w:rPr>
          <w:rFonts w:ascii="Book Antiqua" w:hAnsi="Book Antiqua" w:cs="Arial"/>
        </w:rPr>
        <w:t xml:space="preserve"> ingatlan</w:t>
      </w:r>
      <w:r w:rsidR="005518D7">
        <w:rPr>
          <w:rFonts w:ascii="Book Antiqua" w:hAnsi="Book Antiqua" w:cs="Arial"/>
        </w:rPr>
        <w:t xml:space="preserve"> </w:t>
      </w:r>
      <w:r w:rsidR="00390AD0">
        <w:rPr>
          <w:rFonts w:ascii="Book Antiqua" w:hAnsi="Book Antiqua" w:cs="Arial"/>
        </w:rPr>
        <w:t xml:space="preserve">jelen szerződés szerinti alaprajzon körbe határolt </w:t>
      </w:r>
      <w:r w:rsidR="005B59AD">
        <w:rPr>
          <w:rFonts w:ascii="Book Antiqua" w:hAnsi="Book Antiqua" w:cs="Arial"/>
        </w:rPr>
        <w:t>124 m</w:t>
      </w:r>
      <w:r w:rsidR="005B59AD" w:rsidRPr="00030DCF">
        <w:rPr>
          <w:rFonts w:ascii="Book Antiqua" w:hAnsi="Book Antiqua" w:cs="Arial"/>
          <w:vertAlign w:val="superscript"/>
        </w:rPr>
        <w:t>2</w:t>
      </w:r>
      <w:r w:rsidR="005B59AD">
        <w:rPr>
          <w:rFonts w:ascii="Book Antiqua" w:hAnsi="Book Antiqua" w:cs="Arial"/>
        </w:rPr>
        <w:t xml:space="preserve"> </w:t>
      </w:r>
      <w:r w:rsidR="005518D7">
        <w:rPr>
          <w:rFonts w:ascii="Book Antiqua" w:hAnsi="Book Antiqua" w:cs="Arial"/>
        </w:rPr>
        <w:t>alapterületű részét</w:t>
      </w:r>
      <w:r w:rsidR="004947F0" w:rsidRPr="00B71883">
        <w:rPr>
          <w:rFonts w:ascii="Book Antiqua" w:hAnsi="Book Antiqua" w:cs="Arial"/>
        </w:rPr>
        <w:t xml:space="preserve"> </w:t>
      </w:r>
      <w:r w:rsidR="00FB3312" w:rsidRPr="00B71883">
        <w:rPr>
          <w:rFonts w:ascii="Book Antiqua" w:hAnsi="Book Antiqua" w:cs="Arial"/>
        </w:rPr>
        <w:t xml:space="preserve">(továbbiakban: </w:t>
      </w:r>
      <w:r w:rsidR="00FB3312" w:rsidRPr="00B71883">
        <w:rPr>
          <w:rFonts w:ascii="Book Antiqua" w:hAnsi="Book Antiqua"/>
          <w:b/>
        </w:rPr>
        <w:t>Bérlemény</w:t>
      </w:r>
      <w:r w:rsidR="00FB3312" w:rsidRPr="00B71883">
        <w:rPr>
          <w:rFonts w:ascii="Book Antiqua" w:hAnsi="Book Antiqua" w:cs="Arial"/>
        </w:rPr>
        <w:t>)</w:t>
      </w:r>
      <w:r w:rsidR="004947F0" w:rsidRPr="00B71883">
        <w:rPr>
          <w:rFonts w:ascii="Book Antiqua" w:hAnsi="Book Antiqua" w:cs="Arial"/>
        </w:rPr>
        <w:t>,</w:t>
      </w:r>
      <w:r w:rsidR="00FB3312" w:rsidRPr="00B71883">
        <w:rPr>
          <w:rFonts w:ascii="Book Antiqua" w:hAnsi="Book Antiqua" w:cs="Arial"/>
        </w:rPr>
        <w:t xml:space="preserve"> </w:t>
      </w:r>
      <w:r w:rsidR="00FB3312" w:rsidRPr="00B71883">
        <w:rPr>
          <w:rFonts w:ascii="Book Antiqua" w:hAnsi="Book Antiqua" w:cs="Arial"/>
          <w:b/>
        </w:rPr>
        <w:t>postai szolgáltató hely</w:t>
      </w:r>
      <w:r w:rsidR="006E1060" w:rsidRPr="00B71883">
        <w:rPr>
          <w:rFonts w:ascii="Book Antiqua" w:hAnsi="Book Antiqua" w:cs="Arial"/>
          <w:b/>
          <w:lang w:val="hu-HU"/>
        </w:rPr>
        <w:t xml:space="preserve"> </w:t>
      </w:r>
      <w:r w:rsidR="00FB3312" w:rsidRPr="00B71883">
        <w:rPr>
          <w:rFonts w:ascii="Book Antiqua" w:hAnsi="Book Antiqua" w:cs="Arial"/>
          <w:b/>
        </w:rPr>
        <w:t>céljára</w:t>
      </w:r>
      <w:r w:rsidR="00FB3312" w:rsidRPr="00B71883">
        <w:rPr>
          <w:rFonts w:ascii="Book Antiqua" w:hAnsi="Book Antiqua" w:cs="Arial"/>
        </w:rPr>
        <w:t>.</w:t>
      </w:r>
      <w:r w:rsidRPr="00B71883">
        <w:rPr>
          <w:rFonts w:ascii="Book Antiqua" w:hAnsi="Book Antiqua" w:cs="Arial"/>
        </w:rPr>
        <w:t xml:space="preserve"> </w:t>
      </w:r>
      <w:r w:rsidR="00EA5DEA" w:rsidRPr="00B71883">
        <w:rPr>
          <w:rFonts w:ascii="Book Antiqua" w:hAnsi="Book Antiqua" w:cs="Arial"/>
        </w:rPr>
        <w:t xml:space="preserve">A Bérlemény alaprajza jelen </w:t>
      </w:r>
      <w:r w:rsidR="00FC1556" w:rsidRPr="00B71883">
        <w:rPr>
          <w:rFonts w:ascii="Book Antiqua" w:hAnsi="Book Antiqua" w:cs="Arial"/>
        </w:rPr>
        <w:t>S</w:t>
      </w:r>
      <w:r w:rsidR="00EA5DEA" w:rsidRPr="00B71883">
        <w:rPr>
          <w:rFonts w:ascii="Book Antiqua" w:hAnsi="Book Antiqua" w:cs="Arial"/>
        </w:rPr>
        <w:t xml:space="preserve">zerződés </w:t>
      </w:r>
      <w:r w:rsidR="003B1747" w:rsidRPr="00B71883">
        <w:rPr>
          <w:rFonts w:ascii="Book Antiqua" w:hAnsi="Book Antiqua" w:cs="Arial"/>
        </w:rPr>
        <w:t>1</w:t>
      </w:r>
      <w:r w:rsidR="00071F52" w:rsidRPr="00B71883">
        <w:rPr>
          <w:rFonts w:ascii="Book Antiqua" w:hAnsi="Book Antiqua" w:cs="Arial"/>
        </w:rPr>
        <w:t>.</w:t>
      </w:r>
      <w:r w:rsidR="003B1747" w:rsidRPr="00B71883">
        <w:rPr>
          <w:rFonts w:ascii="Book Antiqua" w:hAnsi="Book Antiqua" w:cs="Arial"/>
        </w:rPr>
        <w:t xml:space="preserve"> </w:t>
      </w:r>
      <w:r w:rsidR="00EA5DEA" w:rsidRPr="00B71883">
        <w:rPr>
          <w:rFonts w:ascii="Book Antiqua" w:hAnsi="Book Antiqua" w:cs="Arial"/>
        </w:rPr>
        <w:t xml:space="preserve">sz. </w:t>
      </w:r>
      <w:r w:rsidR="004A7DBD" w:rsidRPr="00B71883">
        <w:rPr>
          <w:rFonts w:ascii="Book Antiqua" w:hAnsi="Book Antiqua" w:cs="Arial"/>
        </w:rPr>
        <w:t>m</w:t>
      </w:r>
      <w:r w:rsidR="00EA5DEA" w:rsidRPr="00B71883">
        <w:rPr>
          <w:rFonts w:ascii="Book Antiqua" w:hAnsi="Book Antiqua" w:cs="Arial"/>
        </w:rPr>
        <w:t>ellékletét képezi.</w:t>
      </w:r>
    </w:p>
    <w:p w14:paraId="7E705131" w14:textId="77777777" w:rsidR="00C13BE7" w:rsidRPr="00B71883" w:rsidRDefault="00C13BE7" w:rsidP="00F5254D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35E7D20B" w14:textId="77777777" w:rsidR="00E44EEF" w:rsidRPr="00B71883" w:rsidRDefault="00FD626A" w:rsidP="00954CBD">
      <w:pPr>
        <w:pStyle w:val="Listaszerbekezds"/>
        <w:numPr>
          <w:ilvl w:val="0"/>
          <w:numId w:val="14"/>
        </w:numPr>
        <w:spacing w:after="0" w:line="240" w:lineRule="auto"/>
        <w:ind w:left="709" w:hanging="709"/>
        <w:jc w:val="both"/>
        <w:rPr>
          <w:rFonts w:ascii="Book Antiqua" w:hAnsi="Book Antiqua" w:cs="Arial"/>
          <w:b/>
        </w:rPr>
      </w:pPr>
      <w:r w:rsidRPr="00B71883">
        <w:rPr>
          <w:rFonts w:ascii="Book Antiqua" w:hAnsi="Book Antiqua" w:cs="Arial"/>
          <w:b/>
        </w:rPr>
        <w:t>A</w:t>
      </w:r>
      <w:r w:rsidR="009C3A1D" w:rsidRPr="00B71883">
        <w:rPr>
          <w:rFonts w:ascii="Book Antiqua" w:hAnsi="Book Antiqua" w:cs="Arial"/>
          <w:b/>
        </w:rPr>
        <w:t xml:space="preserve"> B</w:t>
      </w:r>
      <w:r w:rsidR="00E44EEF" w:rsidRPr="00B71883">
        <w:rPr>
          <w:rFonts w:ascii="Book Antiqua" w:hAnsi="Book Antiqua" w:cs="Arial"/>
          <w:b/>
        </w:rPr>
        <w:t>érlet ideje</w:t>
      </w:r>
      <w:r w:rsidRPr="00B71883">
        <w:rPr>
          <w:rFonts w:ascii="Book Antiqua" w:hAnsi="Book Antiqua" w:cs="Arial"/>
          <w:b/>
        </w:rPr>
        <w:t xml:space="preserve">, </w:t>
      </w:r>
      <w:r w:rsidR="00EF6A60" w:rsidRPr="00B71883">
        <w:rPr>
          <w:rFonts w:ascii="Book Antiqua" w:hAnsi="Book Antiqua" w:cs="Arial"/>
          <w:b/>
        </w:rPr>
        <w:t>birtokátruházás</w:t>
      </w:r>
    </w:p>
    <w:p w14:paraId="1971B29C" w14:textId="77777777" w:rsidR="00E44EEF" w:rsidRPr="00B71883" w:rsidRDefault="00E44EEF" w:rsidP="00451D2C">
      <w:pPr>
        <w:pStyle w:val="Listaszerbekezds"/>
        <w:spacing w:after="0" w:line="240" w:lineRule="auto"/>
        <w:ind w:left="0"/>
        <w:jc w:val="both"/>
        <w:rPr>
          <w:rFonts w:ascii="Book Antiqua" w:hAnsi="Book Antiqua" w:cs="Arial"/>
        </w:rPr>
      </w:pPr>
    </w:p>
    <w:p w14:paraId="39DDD081" w14:textId="77777777" w:rsidR="00D92A9D" w:rsidRPr="00B71883" w:rsidRDefault="002E0B61" w:rsidP="008E6F56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/>
        </w:rPr>
      </w:pPr>
      <w:r w:rsidRPr="00B71883">
        <w:rPr>
          <w:rFonts w:ascii="Book Antiqua" w:hAnsi="Book Antiqua" w:cs="Arial"/>
        </w:rPr>
        <w:t xml:space="preserve">Felek jelen Szerződést </w:t>
      </w:r>
      <w:r w:rsidR="002B6142">
        <w:rPr>
          <w:rFonts w:ascii="Book Antiqua" w:hAnsi="Book Antiqua" w:cs="Arial"/>
        </w:rPr>
        <w:t>2025.05.07.</w:t>
      </w:r>
      <w:r w:rsidR="002B6142" w:rsidRPr="00B71883">
        <w:rPr>
          <w:rFonts w:ascii="Book Antiqua" w:hAnsi="Book Antiqua" w:cs="Arial"/>
        </w:rPr>
        <w:t xml:space="preserve"> </w:t>
      </w:r>
      <w:r w:rsidRPr="00B71883">
        <w:rPr>
          <w:rFonts w:ascii="Book Antiqua" w:hAnsi="Book Antiqua" w:cs="Arial"/>
        </w:rPr>
        <w:t xml:space="preserve">napjától </w:t>
      </w:r>
      <w:r w:rsidR="008307CF" w:rsidRPr="00B71883">
        <w:rPr>
          <w:rFonts w:ascii="Book Antiqua" w:hAnsi="Book Antiqua" w:cs="Arial"/>
          <w:lang w:val="hu-HU"/>
        </w:rPr>
        <w:t xml:space="preserve">(továbbiakban: </w:t>
      </w:r>
      <w:r w:rsidR="008307CF" w:rsidRPr="00B71883">
        <w:rPr>
          <w:rFonts w:ascii="Book Antiqua" w:hAnsi="Book Antiqua"/>
          <w:b/>
          <w:lang w:val="hu-HU"/>
        </w:rPr>
        <w:t>Bérlet Kezdőnapja</w:t>
      </w:r>
      <w:r w:rsidR="008307CF" w:rsidRPr="00B71883">
        <w:rPr>
          <w:rFonts w:ascii="Book Antiqua" w:hAnsi="Book Antiqua" w:cs="Arial"/>
          <w:lang w:val="hu-HU"/>
        </w:rPr>
        <w:t xml:space="preserve">) </w:t>
      </w:r>
      <w:r w:rsidRPr="00B71883">
        <w:rPr>
          <w:rFonts w:ascii="Book Antiqua" w:hAnsi="Book Antiqua" w:cs="Arial"/>
        </w:rPr>
        <w:t>határozatlan időtartamra kötik</w:t>
      </w:r>
      <w:r w:rsidR="00467ABB" w:rsidRPr="00B71883">
        <w:rPr>
          <w:rFonts w:ascii="Book Antiqua" w:hAnsi="Book Antiqua" w:cs="Arial"/>
        </w:rPr>
        <w:t>.</w:t>
      </w:r>
      <w:r w:rsidR="0062525B" w:rsidRPr="00B71883">
        <w:rPr>
          <w:rFonts w:ascii="Book Antiqua" w:hAnsi="Book Antiqua" w:cs="Arial"/>
          <w:lang w:val="hu-HU"/>
        </w:rPr>
        <w:t xml:space="preserve"> </w:t>
      </w:r>
    </w:p>
    <w:p w14:paraId="0D94C9CC" w14:textId="77777777" w:rsidR="00D92A9D" w:rsidRPr="00B71883" w:rsidRDefault="00D92A9D" w:rsidP="0000017A">
      <w:pPr>
        <w:pStyle w:val="Listaszerbekezds"/>
        <w:spacing w:line="240" w:lineRule="auto"/>
        <w:ind w:left="0"/>
        <w:jc w:val="both"/>
        <w:rPr>
          <w:rFonts w:ascii="Book Antiqua" w:hAnsi="Book Antiqua"/>
          <w:highlight w:val="yellow"/>
        </w:rPr>
      </w:pPr>
    </w:p>
    <w:p w14:paraId="200E3DED" w14:textId="77777777" w:rsidR="00F129F1" w:rsidRPr="00B71883" w:rsidRDefault="00602A24" w:rsidP="00842702">
      <w:pPr>
        <w:pStyle w:val="Listaszerbekezds"/>
        <w:numPr>
          <w:ilvl w:val="1"/>
          <w:numId w:val="15"/>
        </w:numPr>
        <w:spacing w:line="240" w:lineRule="auto"/>
        <w:ind w:left="709" w:hanging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 B</w:t>
      </w:r>
      <w:r w:rsidR="00F5254D" w:rsidRPr="00B71883">
        <w:rPr>
          <w:rFonts w:ascii="Book Antiqua" w:hAnsi="Book Antiqua" w:cs="Arial"/>
        </w:rPr>
        <w:t xml:space="preserve">érlemény </w:t>
      </w:r>
      <w:r w:rsidR="00564663" w:rsidRPr="00B71883">
        <w:rPr>
          <w:rFonts w:ascii="Book Antiqua" w:hAnsi="Book Antiqua" w:cs="Arial"/>
          <w:lang w:val="hu-HU"/>
        </w:rPr>
        <w:t xml:space="preserve">birtokátruházása a Bérlő részére </w:t>
      </w:r>
      <w:r w:rsidR="00F5254D" w:rsidRPr="00B71883">
        <w:rPr>
          <w:rFonts w:ascii="Book Antiqua" w:hAnsi="Book Antiqua" w:cs="Arial"/>
        </w:rPr>
        <w:t xml:space="preserve"> – előzetesen egyeztetett időpontban – rendeltetésszerű használatra alkalmas állapotban történik.</w:t>
      </w:r>
    </w:p>
    <w:p w14:paraId="5D6A6405" w14:textId="77777777" w:rsidR="00F5254D" w:rsidRPr="00B71883" w:rsidRDefault="00F5254D" w:rsidP="00451D2C">
      <w:pPr>
        <w:pStyle w:val="Listaszerbekezds"/>
        <w:spacing w:after="0" w:line="240" w:lineRule="auto"/>
        <w:ind w:left="0"/>
        <w:jc w:val="both"/>
        <w:rPr>
          <w:rFonts w:ascii="Book Antiqua" w:hAnsi="Book Antiqua" w:cs="Arial"/>
        </w:rPr>
      </w:pPr>
    </w:p>
    <w:p w14:paraId="558BF320" w14:textId="77777777" w:rsidR="00FD626A" w:rsidRPr="00B71883" w:rsidRDefault="00602A24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 B</w:t>
      </w:r>
      <w:r w:rsidR="00954CBD" w:rsidRPr="00B71883">
        <w:rPr>
          <w:rFonts w:ascii="Book Antiqua" w:hAnsi="Book Antiqua" w:cs="Arial"/>
        </w:rPr>
        <w:t>érlemény rendeltetésszerű ha</w:t>
      </w:r>
      <w:r w:rsidRPr="00B71883">
        <w:rPr>
          <w:rFonts w:ascii="Book Antiqua" w:hAnsi="Book Antiqua" w:cs="Arial"/>
        </w:rPr>
        <w:t>sználatra akkor alkalmas, ha a B</w:t>
      </w:r>
      <w:r w:rsidR="00954CBD" w:rsidRPr="00B71883">
        <w:rPr>
          <w:rFonts w:ascii="Book Antiqua" w:hAnsi="Book Antiqua" w:cs="Arial"/>
        </w:rPr>
        <w:t xml:space="preserve">érleménynek a jelen </w:t>
      </w:r>
      <w:r w:rsidR="004E02FE" w:rsidRPr="00B71883">
        <w:rPr>
          <w:rFonts w:ascii="Book Antiqua" w:hAnsi="Book Antiqua" w:cs="Arial"/>
          <w:lang w:val="hu-HU"/>
        </w:rPr>
        <w:t>S</w:t>
      </w:r>
      <w:r w:rsidR="00954CBD" w:rsidRPr="00B71883">
        <w:rPr>
          <w:rFonts w:ascii="Book Antiqua" w:hAnsi="Book Antiqua" w:cs="Arial"/>
        </w:rPr>
        <w:t xml:space="preserve">zerződés elválaszthatatlan részét képező </w:t>
      </w:r>
      <w:r w:rsidR="003B1747" w:rsidRPr="00B71883">
        <w:rPr>
          <w:rFonts w:ascii="Book Antiqua" w:hAnsi="Book Antiqua" w:cs="Arial"/>
        </w:rPr>
        <w:t xml:space="preserve">2. sz. </w:t>
      </w:r>
      <w:r w:rsidR="00954CBD" w:rsidRPr="00B71883">
        <w:rPr>
          <w:rFonts w:ascii="Book Antiqua" w:hAnsi="Book Antiqua" w:cs="Arial"/>
        </w:rPr>
        <w:t>mellékletében felsorolt központi berendezései és egyéb berendezései üzemképesek. A Bérbeadó felelőssége</w:t>
      </w:r>
      <w:r w:rsidRPr="00B71883">
        <w:rPr>
          <w:rFonts w:ascii="Book Antiqua" w:hAnsi="Book Antiqua" w:cs="Arial"/>
        </w:rPr>
        <w:t xml:space="preserve"> nem terjed ki arra, hogy a B</w:t>
      </w:r>
      <w:r w:rsidR="00954CBD" w:rsidRPr="00B71883">
        <w:rPr>
          <w:rFonts w:ascii="Book Antiqua" w:hAnsi="Book Antiqua" w:cs="Arial"/>
        </w:rPr>
        <w:t xml:space="preserve">érlemény a </w:t>
      </w:r>
      <w:r w:rsidR="004E02FE" w:rsidRPr="00B71883">
        <w:rPr>
          <w:rFonts w:ascii="Book Antiqua" w:hAnsi="Book Antiqua" w:cs="Arial"/>
          <w:lang w:val="hu-HU"/>
        </w:rPr>
        <w:t>S</w:t>
      </w:r>
      <w:r w:rsidR="00954CBD" w:rsidRPr="00B71883">
        <w:rPr>
          <w:rFonts w:ascii="Book Antiqua" w:hAnsi="Book Antiqua" w:cs="Arial"/>
        </w:rPr>
        <w:t xml:space="preserve">zerződés hatálya alatt az abban folytatni kívánt tevékenységre vonatkozó előírásoknak megfelel, ideértve a </w:t>
      </w:r>
      <w:r w:rsidR="004E02FE" w:rsidRPr="00B71883">
        <w:rPr>
          <w:rFonts w:ascii="Book Antiqua" w:hAnsi="Book Antiqua" w:cs="Arial"/>
          <w:lang w:val="hu-HU"/>
        </w:rPr>
        <w:t>S</w:t>
      </w:r>
      <w:r w:rsidR="00954CBD" w:rsidRPr="00B71883">
        <w:rPr>
          <w:rFonts w:ascii="Book Antiqua" w:hAnsi="Book Antiqua" w:cs="Arial"/>
        </w:rPr>
        <w:t>zerződés hatálya alatt esetlegesen megváltozó jogszabályi előírásokat, követelményeket</w:t>
      </w:r>
      <w:r w:rsidR="00030977" w:rsidRPr="00B71883">
        <w:rPr>
          <w:rFonts w:ascii="Book Antiqua" w:hAnsi="Book Antiqua" w:cs="Arial"/>
        </w:rPr>
        <w:t>.</w:t>
      </w:r>
    </w:p>
    <w:p w14:paraId="74FAEE42" w14:textId="77777777" w:rsidR="00EF6BD4" w:rsidRPr="00B71883" w:rsidRDefault="00EF6BD4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59935FCC" w14:textId="77777777" w:rsidR="00A50BCB" w:rsidRPr="00B71883" w:rsidRDefault="00A50BCB" w:rsidP="00A50BCB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A </w:t>
      </w:r>
      <w:r w:rsidR="00602A24" w:rsidRPr="00B71883">
        <w:rPr>
          <w:rFonts w:ascii="Book Antiqua" w:hAnsi="Book Antiqua" w:cs="Arial"/>
        </w:rPr>
        <w:t>B</w:t>
      </w:r>
      <w:r w:rsidRPr="00B71883">
        <w:rPr>
          <w:rFonts w:ascii="Book Antiqua" w:hAnsi="Book Antiqua" w:cs="Arial"/>
        </w:rPr>
        <w:t>érlemény átadás-átvétele leltár és jegyzőkönyv alapján történik, melyben rögzítésre kerül:</w:t>
      </w:r>
    </w:p>
    <w:p w14:paraId="05CEFED6" w14:textId="77777777" w:rsidR="00A50BCB" w:rsidRPr="00B71883" w:rsidRDefault="00602A24" w:rsidP="005B604E">
      <w:pPr>
        <w:pStyle w:val="Listaszerbekezds"/>
        <w:numPr>
          <w:ilvl w:val="0"/>
          <w:numId w:val="41"/>
        </w:numPr>
        <w:spacing w:line="240" w:lineRule="auto"/>
        <w:ind w:left="993" w:hanging="284"/>
        <w:jc w:val="both"/>
        <w:rPr>
          <w:rFonts w:ascii="Book Antiqua" w:hAnsi="Book Antiqua" w:cs="Arial"/>
        </w:rPr>
      </w:pPr>
      <w:bookmarkStart w:id="1" w:name="_Hlk114648677"/>
      <w:r w:rsidRPr="00B71883">
        <w:rPr>
          <w:rFonts w:ascii="Book Antiqua" w:hAnsi="Book Antiqua" w:cs="Arial"/>
        </w:rPr>
        <w:t>a B</w:t>
      </w:r>
      <w:r w:rsidR="00A50BCB" w:rsidRPr="00B71883">
        <w:rPr>
          <w:rFonts w:ascii="Book Antiqua" w:hAnsi="Book Antiqua" w:cs="Arial"/>
        </w:rPr>
        <w:t>érleményben lévő berendezési és felszerelési tárgyak</w:t>
      </w:r>
      <w:bookmarkEnd w:id="1"/>
      <w:r w:rsidR="00A50BCB" w:rsidRPr="00B71883">
        <w:rPr>
          <w:rFonts w:ascii="Book Antiqua" w:hAnsi="Book Antiqua" w:cs="Arial"/>
        </w:rPr>
        <w:t xml:space="preserve">, </w:t>
      </w:r>
      <w:bookmarkStart w:id="2" w:name="_Hlk114650668"/>
      <w:r w:rsidR="00A50BCB" w:rsidRPr="00B71883">
        <w:rPr>
          <w:rFonts w:ascii="Book Antiqua" w:hAnsi="Book Antiqua" w:cs="Arial"/>
        </w:rPr>
        <w:t>valamint az épület központi berendezései</w:t>
      </w:r>
      <w:r w:rsidR="003B1747" w:rsidRPr="00B71883">
        <w:rPr>
          <w:rFonts w:ascii="Book Antiqua" w:hAnsi="Book Antiqua" w:cs="Arial"/>
        </w:rPr>
        <w:t xml:space="preserve"> </w:t>
      </w:r>
      <w:bookmarkEnd w:id="2"/>
      <w:r w:rsidR="003B1747" w:rsidRPr="00B71883">
        <w:rPr>
          <w:rFonts w:ascii="Book Antiqua" w:hAnsi="Book Antiqua" w:cs="Arial"/>
        </w:rPr>
        <w:t>(leltár),</w:t>
      </w:r>
    </w:p>
    <w:p w14:paraId="71131688" w14:textId="77777777" w:rsidR="00A50BCB" w:rsidRPr="00B71883" w:rsidRDefault="00602A24" w:rsidP="005B604E">
      <w:pPr>
        <w:pStyle w:val="Listaszerbekezds"/>
        <w:numPr>
          <w:ilvl w:val="0"/>
          <w:numId w:val="41"/>
        </w:numPr>
        <w:spacing w:line="240" w:lineRule="auto"/>
        <w:ind w:left="993" w:hanging="284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 B</w:t>
      </w:r>
      <w:r w:rsidR="00A50BCB" w:rsidRPr="00B71883">
        <w:rPr>
          <w:rFonts w:ascii="Book Antiqua" w:hAnsi="Book Antiqua" w:cs="Arial"/>
        </w:rPr>
        <w:t>érleményhez tartozó mérőórák állása</w:t>
      </w:r>
      <w:r w:rsidR="003B1747" w:rsidRPr="00B71883">
        <w:rPr>
          <w:rFonts w:ascii="Book Antiqua" w:hAnsi="Book Antiqua" w:cs="Arial"/>
        </w:rPr>
        <w:t xml:space="preserve"> (jegyzőkönyv)</w:t>
      </w:r>
      <w:r w:rsidR="00A50BCB" w:rsidRPr="00B71883">
        <w:rPr>
          <w:rFonts w:ascii="Book Antiqua" w:hAnsi="Book Antiqua" w:cs="Arial"/>
        </w:rPr>
        <w:t>.</w:t>
      </w:r>
    </w:p>
    <w:p w14:paraId="0454417E" w14:textId="77777777" w:rsidR="00A50BCB" w:rsidRPr="00B71883" w:rsidRDefault="00A50BCB" w:rsidP="00A50BCB">
      <w:pPr>
        <w:pStyle w:val="Listaszerbekezds"/>
        <w:spacing w:line="240" w:lineRule="auto"/>
        <w:ind w:left="-11"/>
        <w:jc w:val="both"/>
        <w:rPr>
          <w:rFonts w:ascii="Book Antiqua" w:hAnsi="Book Antiqua" w:cs="Arial"/>
        </w:rPr>
      </w:pPr>
    </w:p>
    <w:p w14:paraId="2F612969" w14:textId="77777777" w:rsidR="00FB3063" w:rsidRPr="00B71883" w:rsidRDefault="00A50BCB" w:rsidP="005B604E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A leltár a </w:t>
      </w:r>
      <w:r w:rsidR="003B1747" w:rsidRPr="00B71883">
        <w:rPr>
          <w:rFonts w:ascii="Book Antiqua" w:hAnsi="Book Antiqua" w:cs="Arial"/>
        </w:rPr>
        <w:t>S</w:t>
      </w:r>
      <w:r w:rsidRPr="00B71883">
        <w:rPr>
          <w:rFonts w:ascii="Book Antiqua" w:hAnsi="Book Antiqua" w:cs="Arial"/>
        </w:rPr>
        <w:t xml:space="preserve">zerződés </w:t>
      </w:r>
      <w:r w:rsidR="003B1747" w:rsidRPr="00B71883">
        <w:rPr>
          <w:rFonts w:ascii="Book Antiqua" w:hAnsi="Book Antiqua" w:cs="Arial"/>
        </w:rPr>
        <w:t xml:space="preserve">2. </w:t>
      </w:r>
      <w:r w:rsidRPr="00B71883">
        <w:rPr>
          <w:rFonts w:ascii="Book Antiqua" w:hAnsi="Book Antiqua" w:cs="Arial"/>
        </w:rPr>
        <w:t>sz. mellékletét</w:t>
      </w:r>
      <w:r w:rsidR="00E159F1" w:rsidRPr="00B71883">
        <w:rPr>
          <w:rFonts w:ascii="Book Antiqua" w:hAnsi="Book Antiqua" w:cs="Arial"/>
          <w:lang w:val="hu-HU"/>
        </w:rPr>
        <w:t xml:space="preserve"> képezi.</w:t>
      </w:r>
      <w:r w:rsidRPr="00B71883">
        <w:rPr>
          <w:rFonts w:ascii="Book Antiqua" w:hAnsi="Book Antiqua" w:cs="Arial"/>
        </w:rPr>
        <w:t xml:space="preserve"> </w:t>
      </w:r>
      <w:r w:rsidR="00E159F1" w:rsidRPr="00B71883">
        <w:rPr>
          <w:rFonts w:ascii="Book Antiqua" w:hAnsi="Book Antiqua" w:cs="Arial"/>
          <w:lang w:val="hu-HU"/>
        </w:rPr>
        <w:t>A</w:t>
      </w:r>
      <w:r w:rsidRPr="00B71883">
        <w:rPr>
          <w:rFonts w:ascii="Book Antiqua" w:hAnsi="Book Antiqua" w:cs="Arial"/>
        </w:rPr>
        <w:t xml:space="preserve"> jegyzőkönyv a </w:t>
      </w:r>
      <w:r w:rsidR="003B1747" w:rsidRPr="00B71883">
        <w:rPr>
          <w:rFonts w:ascii="Book Antiqua" w:hAnsi="Book Antiqua" w:cs="Arial"/>
        </w:rPr>
        <w:t>S</w:t>
      </w:r>
      <w:r w:rsidRPr="00B71883">
        <w:rPr>
          <w:rFonts w:ascii="Book Antiqua" w:hAnsi="Book Antiqua" w:cs="Arial"/>
        </w:rPr>
        <w:t>zerződés</w:t>
      </w:r>
      <w:r w:rsidR="00E159F1" w:rsidRPr="00B71883">
        <w:rPr>
          <w:rFonts w:ascii="Book Antiqua" w:hAnsi="Book Antiqua" w:cs="Arial"/>
          <w:lang w:val="hu-HU"/>
        </w:rPr>
        <w:t xml:space="preserve">hez utólagosan kerül csatolásra </w:t>
      </w:r>
      <w:r w:rsidR="003B1747" w:rsidRPr="00B71883">
        <w:rPr>
          <w:rFonts w:ascii="Book Antiqua" w:hAnsi="Book Antiqua" w:cs="Arial"/>
        </w:rPr>
        <w:t xml:space="preserve">3. </w:t>
      </w:r>
      <w:r w:rsidRPr="00B71883">
        <w:rPr>
          <w:rFonts w:ascii="Book Antiqua" w:hAnsi="Book Antiqua" w:cs="Arial"/>
        </w:rPr>
        <w:t>sz. melléklet</w:t>
      </w:r>
      <w:r w:rsidR="00E159F1" w:rsidRPr="00B71883">
        <w:rPr>
          <w:rFonts w:ascii="Book Antiqua" w:hAnsi="Book Antiqua" w:cs="Arial"/>
          <w:lang w:val="hu-HU"/>
        </w:rPr>
        <w:t>ként</w:t>
      </w:r>
      <w:r w:rsidRPr="00B71883">
        <w:rPr>
          <w:rFonts w:ascii="Book Antiqua" w:hAnsi="Book Antiqua" w:cs="Arial"/>
        </w:rPr>
        <w:t>.</w:t>
      </w:r>
    </w:p>
    <w:p w14:paraId="3D7E622F" w14:textId="77777777" w:rsidR="00A50BCB" w:rsidRPr="00B71883" w:rsidRDefault="00A50BCB" w:rsidP="00A50BCB">
      <w:pPr>
        <w:pStyle w:val="Listaszerbekezds"/>
        <w:spacing w:line="240" w:lineRule="auto"/>
        <w:ind w:left="-11"/>
        <w:jc w:val="both"/>
        <w:rPr>
          <w:rFonts w:ascii="Book Antiqua" w:hAnsi="Book Antiqua" w:cs="Arial"/>
        </w:rPr>
      </w:pPr>
    </w:p>
    <w:p w14:paraId="34897207" w14:textId="77777777" w:rsidR="008A5581" w:rsidRPr="00B71883" w:rsidRDefault="008A5581" w:rsidP="00451D2C">
      <w:pPr>
        <w:pStyle w:val="Listaszerbekezds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Book Antiqua" w:hAnsi="Book Antiqua" w:cs="Arial"/>
          <w:b/>
        </w:rPr>
      </w:pPr>
      <w:r w:rsidRPr="00B71883">
        <w:rPr>
          <w:rFonts w:ascii="Book Antiqua" w:hAnsi="Book Antiqua" w:cs="Arial"/>
          <w:b/>
        </w:rPr>
        <w:t>A Felek jogai és kötelezettségei</w:t>
      </w:r>
    </w:p>
    <w:p w14:paraId="17E83EED" w14:textId="77777777" w:rsidR="008A5581" w:rsidRPr="00B71883" w:rsidRDefault="008A5581" w:rsidP="00451D2C">
      <w:pPr>
        <w:jc w:val="both"/>
        <w:rPr>
          <w:rFonts w:ascii="Book Antiqua" w:hAnsi="Book Antiqua" w:cs="Arial"/>
          <w:sz w:val="22"/>
          <w:szCs w:val="22"/>
        </w:rPr>
      </w:pPr>
    </w:p>
    <w:p w14:paraId="43C2CF68" w14:textId="77777777" w:rsidR="00B1452D" w:rsidRPr="00B71883" w:rsidRDefault="008A5581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Bérbeadó a Bérlemény</w:t>
      </w:r>
      <w:r w:rsidR="005B604E" w:rsidRPr="00B71883">
        <w:rPr>
          <w:rFonts w:ascii="Book Antiqua" w:hAnsi="Book Antiqua" w:cs="Arial"/>
        </w:rPr>
        <w:t>t</w:t>
      </w:r>
      <w:r w:rsidRPr="00B71883">
        <w:rPr>
          <w:rFonts w:ascii="Book Antiqua" w:hAnsi="Book Antiqua" w:cs="Arial"/>
        </w:rPr>
        <w:t xml:space="preserve"> </w:t>
      </w:r>
      <w:r w:rsidR="0037090F" w:rsidRPr="00B71883">
        <w:rPr>
          <w:rFonts w:ascii="Book Antiqua" w:hAnsi="Book Antiqua" w:cs="Arial"/>
        </w:rPr>
        <w:t xml:space="preserve">megtekintett és </w:t>
      </w:r>
      <w:r w:rsidRPr="00B71883">
        <w:rPr>
          <w:rFonts w:ascii="Book Antiqua" w:hAnsi="Book Antiqua" w:cs="Arial"/>
        </w:rPr>
        <w:t>a Bérlő által e</w:t>
      </w:r>
      <w:r w:rsidR="00AE0BFE" w:rsidRPr="00B71883">
        <w:rPr>
          <w:rFonts w:ascii="Book Antiqua" w:hAnsi="Book Antiqua" w:cs="Arial"/>
        </w:rPr>
        <w:t>lfogadott műszaki állapotban</w:t>
      </w:r>
      <w:r w:rsidR="00667F11" w:rsidRPr="00B71883">
        <w:rPr>
          <w:rFonts w:ascii="Book Antiqua" w:hAnsi="Book Antiqua" w:cs="Arial"/>
          <w:lang w:val="hu-HU"/>
        </w:rPr>
        <w:t>,</w:t>
      </w:r>
      <w:r w:rsidR="00AE0BFE" w:rsidRPr="00B71883">
        <w:rPr>
          <w:rFonts w:ascii="Book Antiqua" w:hAnsi="Book Antiqua" w:cs="Arial"/>
        </w:rPr>
        <w:t xml:space="preserve"> </w:t>
      </w:r>
      <w:r w:rsidR="006E1060" w:rsidRPr="00B71883">
        <w:rPr>
          <w:rFonts w:ascii="Book Antiqua" w:hAnsi="Book Antiqua" w:cs="Arial"/>
          <w:lang w:val="hu-HU"/>
        </w:rPr>
        <w:t xml:space="preserve">postai szolgáltató hely és a Bérbeadó által </w:t>
      </w:r>
      <w:r w:rsidR="00667F11" w:rsidRPr="00B71883">
        <w:rPr>
          <w:rFonts w:ascii="Book Antiqua" w:hAnsi="Book Antiqua" w:cs="Arial"/>
          <w:lang w:val="hu-HU"/>
        </w:rPr>
        <w:t>előzetesen engedélyezett</w:t>
      </w:r>
      <w:r w:rsidR="001B007E" w:rsidRPr="00B71883">
        <w:rPr>
          <w:rFonts w:ascii="Book Antiqua" w:hAnsi="Book Antiqua" w:cs="Arial"/>
          <w:lang w:val="hu-HU"/>
        </w:rPr>
        <w:t xml:space="preserve"> </w:t>
      </w:r>
      <w:r w:rsidR="004E02FE" w:rsidRPr="00B71883">
        <w:rPr>
          <w:rFonts w:ascii="Book Antiqua" w:hAnsi="Book Antiqua" w:cs="Arial"/>
          <w:lang w:val="hu-HU"/>
        </w:rPr>
        <w:t>tevékenység céljára</w:t>
      </w:r>
      <w:r w:rsidR="00667F11" w:rsidRPr="00B71883">
        <w:rPr>
          <w:rFonts w:ascii="Book Antiqua" w:hAnsi="Book Antiqua" w:cs="Arial"/>
          <w:lang w:val="hu-HU"/>
        </w:rPr>
        <w:t xml:space="preserve"> </w:t>
      </w:r>
      <w:r w:rsidR="001B007E" w:rsidRPr="00B71883">
        <w:rPr>
          <w:rFonts w:ascii="Book Antiqua" w:hAnsi="Book Antiqua" w:cs="Arial"/>
          <w:lang w:val="hu-HU"/>
        </w:rPr>
        <w:t>adja bérbe</w:t>
      </w:r>
      <w:r w:rsidR="0008347F" w:rsidRPr="00B71883">
        <w:rPr>
          <w:rFonts w:ascii="Book Antiqua" w:hAnsi="Book Antiqua" w:cs="Arial"/>
          <w:lang w:val="hu-HU"/>
        </w:rPr>
        <w:t>.</w:t>
      </w:r>
    </w:p>
    <w:p w14:paraId="239BA34C" w14:textId="77777777" w:rsidR="00B1452D" w:rsidRPr="00B71883" w:rsidRDefault="00B1452D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24D45E46" w14:textId="77777777" w:rsidR="00B6207F" w:rsidRPr="00B71883" w:rsidRDefault="008A5581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Bérbeadó felelőssége nem terjed ki arra, hogy a Bérlemény </w:t>
      </w:r>
      <w:r w:rsidR="00AE045C" w:rsidRPr="00B71883">
        <w:rPr>
          <w:rFonts w:ascii="Book Antiqua" w:hAnsi="Book Antiqua" w:cs="Arial"/>
        </w:rPr>
        <w:t>a b</w:t>
      </w:r>
      <w:r w:rsidR="0037090F" w:rsidRPr="00B71883">
        <w:rPr>
          <w:rFonts w:ascii="Book Antiqua" w:hAnsi="Book Antiqua" w:cs="Arial"/>
        </w:rPr>
        <w:t xml:space="preserve">érlet </w:t>
      </w:r>
      <w:r w:rsidR="00D17E6B" w:rsidRPr="00B71883">
        <w:rPr>
          <w:rFonts w:ascii="Book Antiqua" w:hAnsi="Book Antiqua" w:cs="Arial"/>
          <w:lang w:val="hu-HU"/>
        </w:rPr>
        <w:t xml:space="preserve">teljes </w:t>
      </w:r>
      <w:r w:rsidR="0037090F" w:rsidRPr="00B71883">
        <w:rPr>
          <w:rFonts w:ascii="Book Antiqua" w:hAnsi="Book Antiqua" w:cs="Arial"/>
        </w:rPr>
        <w:t xml:space="preserve">ideje alatt </w:t>
      </w:r>
      <w:r w:rsidRPr="00B71883">
        <w:rPr>
          <w:rFonts w:ascii="Book Antiqua" w:hAnsi="Book Antiqua" w:cs="Arial"/>
        </w:rPr>
        <w:t>alkalmas-e a Bérlő által a Bérl</w:t>
      </w:r>
      <w:r w:rsidR="00F33C9D" w:rsidRPr="00B71883">
        <w:rPr>
          <w:rFonts w:ascii="Book Antiqua" w:hAnsi="Book Antiqua" w:cs="Arial"/>
        </w:rPr>
        <w:t xml:space="preserve">eményben </w:t>
      </w:r>
      <w:r w:rsidRPr="00B71883">
        <w:rPr>
          <w:rFonts w:ascii="Book Antiqua" w:hAnsi="Book Antiqua" w:cs="Arial"/>
        </w:rPr>
        <w:t xml:space="preserve">végzett tevékenység ellátására, továbbá arra, </w:t>
      </w:r>
      <w:r w:rsidRPr="00B71883">
        <w:rPr>
          <w:rFonts w:ascii="Book Antiqua" w:hAnsi="Book Antiqua" w:cs="Arial"/>
        </w:rPr>
        <w:lastRenderedPageBreak/>
        <w:t xml:space="preserve">hogy a Bérlemény </w:t>
      </w:r>
      <w:r w:rsidR="0037090F" w:rsidRPr="00B71883">
        <w:rPr>
          <w:rFonts w:ascii="Book Antiqua" w:hAnsi="Book Antiqua" w:cs="Arial"/>
        </w:rPr>
        <w:t xml:space="preserve">a </w:t>
      </w:r>
      <w:r w:rsidRPr="00B71883">
        <w:rPr>
          <w:rFonts w:ascii="Book Antiqua" w:hAnsi="Book Antiqua" w:cs="Arial"/>
        </w:rPr>
        <w:t>szükséges hatósági engedélyek feltételeinek megfelel-e. A Bérleményben végzett tevékenység</w:t>
      </w:r>
      <w:r w:rsidR="00B6207F" w:rsidRPr="00B71883">
        <w:rPr>
          <w:rFonts w:ascii="Book Antiqua" w:hAnsi="Book Antiqua" w:cs="Arial"/>
        </w:rPr>
        <w:t xml:space="preserve"> jogszerűség</w:t>
      </w:r>
      <w:r w:rsidRPr="00B71883">
        <w:rPr>
          <w:rFonts w:ascii="Book Antiqua" w:hAnsi="Book Antiqua" w:cs="Arial"/>
        </w:rPr>
        <w:t xml:space="preserve">éért a Bérlő felel. </w:t>
      </w:r>
      <w:r w:rsidR="005B604E" w:rsidRPr="00B71883">
        <w:rPr>
          <w:rFonts w:ascii="Book Antiqua" w:hAnsi="Book Antiqua" w:cs="Arial"/>
        </w:rPr>
        <w:t>A Bérlemény</w:t>
      </w:r>
      <w:r w:rsidR="00100B8B" w:rsidRPr="00B71883">
        <w:rPr>
          <w:rFonts w:ascii="Book Antiqua" w:hAnsi="Book Antiqua" w:cs="Arial"/>
        </w:rPr>
        <w:t xml:space="preserve">ben végzendő tevékenység ellátásához szükséges hatósági engedélyek beszerzéséről </w:t>
      </w:r>
      <w:r w:rsidR="0037090F" w:rsidRPr="00B71883">
        <w:rPr>
          <w:rFonts w:ascii="Book Antiqua" w:hAnsi="Book Antiqua" w:cs="Arial"/>
        </w:rPr>
        <w:t xml:space="preserve">és hatályának folyamatos fenntartásáról a </w:t>
      </w:r>
      <w:r w:rsidR="00100B8B" w:rsidRPr="00B71883">
        <w:rPr>
          <w:rFonts w:ascii="Book Antiqua" w:hAnsi="Book Antiqua" w:cs="Arial"/>
        </w:rPr>
        <w:t>Bérlő saját költségén köteles gondoskodni.</w:t>
      </w:r>
    </w:p>
    <w:p w14:paraId="023157BC" w14:textId="77777777" w:rsidR="00B6207F" w:rsidRPr="00B71883" w:rsidRDefault="00B6207F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39FF7288" w14:textId="77777777" w:rsidR="00BA0674" w:rsidRPr="00B71883" w:rsidRDefault="005A729F" w:rsidP="00BA0674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köteles a Bérleményt az </w:t>
      </w:r>
      <w:r w:rsidR="00063851" w:rsidRPr="00B71883">
        <w:rPr>
          <w:rFonts w:ascii="Book Antiqua" w:hAnsi="Book Antiqua" w:cs="Arial"/>
        </w:rPr>
        <w:t>1.</w:t>
      </w:r>
      <w:r w:rsidRPr="00B71883">
        <w:rPr>
          <w:rFonts w:ascii="Book Antiqua" w:hAnsi="Book Antiqua" w:cs="Arial"/>
        </w:rPr>
        <w:t xml:space="preserve"> pontban meghatározott célra, rendeltetésszerűen és a </w:t>
      </w:r>
      <w:r w:rsidR="004E02FE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zerződésnek megfelelően használni. </w:t>
      </w:r>
      <w:r w:rsidR="00063851" w:rsidRPr="00B71883">
        <w:rPr>
          <w:rFonts w:ascii="Book Antiqua" w:hAnsi="Book Antiqua" w:cs="Arial"/>
        </w:rPr>
        <w:t xml:space="preserve">Ettől eltérő célra történő hasznosításhoz a Bérbeadó előzetes írásbeli engedélye szükséges. </w:t>
      </w:r>
      <w:r w:rsidRPr="00B71883">
        <w:rPr>
          <w:rFonts w:ascii="Book Antiqua" w:hAnsi="Book Antiqua" w:cs="Arial"/>
        </w:rPr>
        <w:t>Bérlő felel a nem rendeltetésszerű használatból eredő károkért, költségekért, a Bérlemén</w:t>
      </w:r>
      <w:r w:rsidR="005B604E" w:rsidRPr="00B71883">
        <w:rPr>
          <w:rFonts w:ascii="Book Antiqua" w:hAnsi="Book Antiqua" w:cs="Arial"/>
        </w:rPr>
        <w:t>n</w:t>
      </w:r>
      <w:r w:rsidRPr="00B71883">
        <w:rPr>
          <w:rFonts w:ascii="Book Antiqua" w:hAnsi="Book Antiqua" w:cs="Arial"/>
        </w:rPr>
        <w:t xml:space="preserve">yel összefüggésben kiszabott esetleges bírságokért. </w:t>
      </w:r>
      <w:r w:rsidR="00B6207F" w:rsidRPr="00B71883">
        <w:rPr>
          <w:rFonts w:ascii="Book Antiqua" w:hAnsi="Book Antiqua" w:cs="Arial"/>
        </w:rPr>
        <w:t>Bérbeadó nem vállal felelősséget a Bérlőnek a Bérlem</w:t>
      </w:r>
      <w:r w:rsidR="005B604E" w:rsidRPr="00B71883">
        <w:rPr>
          <w:rFonts w:ascii="Book Antiqua" w:hAnsi="Book Antiqua" w:cs="Arial"/>
        </w:rPr>
        <w:t>ényben végzett tevékenységéért.</w:t>
      </w:r>
    </w:p>
    <w:p w14:paraId="17D99DD5" w14:textId="77777777" w:rsidR="00B477DD" w:rsidRPr="00B71883" w:rsidRDefault="00B477DD" w:rsidP="00450767">
      <w:pPr>
        <w:pStyle w:val="Listaszerbekezds"/>
        <w:rPr>
          <w:rFonts w:ascii="Book Antiqua" w:hAnsi="Book Antiqua" w:cs="Arial"/>
        </w:rPr>
      </w:pPr>
    </w:p>
    <w:p w14:paraId="1288B75E" w14:textId="77777777" w:rsidR="007545BC" w:rsidRDefault="00B477DD" w:rsidP="007545BC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Bérlő saját költségén köteles gondoskodni a Bérleményben lévő berendezési és felszerelési tárgyak, valamint az épület központi berendezéseinek (2. számú melléklet szerint) karbantartásáról, javításáról</w:t>
      </w:r>
      <w:r w:rsidR="00DE63CB" w:rsidRPr="00B71883">
        <w:rPr>
          <w:rFonts w:ascii="Book Antiqua" w:hAnsi="Book Antiqua" w:cs="Arial"/>
          <w:lang w:val="hu-HU"/>
        </w:rPr>
        <w:t xml:space="preserve"> </w:t>
      </w:r>
      <w:r w:rsidR="007545BC">
        <w:rPr>
          <w:rFonts w:ascii="Book Antiqua" w:hAnsi="Book Antiqua" w:cs="Arial"/>
        </w:rPr>
        <w:t>(a tűzoltó készülék és a pénzszállító rendszer eszközeinek kivételével, amelyek javítását és karbantartását Bérbeadó végezteti). A biztonságtechnikai és tűzvédelmi eszközök elvesztését, eltűnését, sérülését, meghibásodását Bérlő haladéktalanul jelenteni köteles Bérbeadó Főügyelet részére (+36-1-767-7131, +36-1-767-7132, +36-1-767-7133, +36-1-767-7153 telefonszámok valamelyikén).</w:t>
      </w:r>
    </w:p>
    <w:p w14:paraId="21EF5376" w14:textId="77777777" w:rsidR="003E3B44" w:rsidRPr="00B71883" w:rsidRDefault="003E3B44" w:rsidP="00367707">
      <w:pPr>
        <w:pStyle w:val="Listaszerbekezds"/>
        <w:rPr>
          <w:rFonts w:ascii="Book Antiqua" w:hAnsi="Book Antiqua" w:cs="Arial"/>
          <w:lang w:val="hu-HU"/>
        </w:rPr>
      </w:pPr>
    </w:p>
    <w:p w14:paraId="7561A630" w14:textId="77777777" w:rsidR="00B477DD" w:rsidRPr="00B71883" w:rsidRDefault="005518D7" w:rsidP="00BA0674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5518D7">
        <w:rPr>
          <w:rFonts w:ascii="Book Antiqua" w:hAnsi="Book Antiqua" w:cs="Arial"/>
          <w:lang w:val="hu-HU"/>
        </w:rPr>
        <w:t xml:space="preserve">Bérbeadó a jogszabályi előírásokhoz kapcsolódóan </w:t>
      </w:r>
      <w:r w:rsidR="00D61D51">
        <w:rPr>
          <w:rFonts w:ascii="Book Antiqua" w:hAnsi="Book Antiqua" w:cs="Arial"/>
          <w:lang w:val="hu-HU"/>
        </w:rPr>
        <w:t xml:space="preserve">2 </w:t>
      </w:r>
      <w:r w:rsidR="009741F5">
        <w:rPr>
          <w:rFonts w:ascii="Book Antiqua" w:hAnsi="Book Antiqua" w:cs="Arial"/>
          <w:lang w:val="hu-HU"/>
        </w:rPr>
        <w:t xml:space="preserve">(kettő) </w:t>
      </w:r>
      <w:r w:rsidR="00D61D51">
        <w:rPr>
          <w:rFonts w:ascii="Book Antiqua" w:hAnsi="Book Antiqua" w:cs="Arial"/>
          <w:lang w:val="hu-HU"/>
        </w:rPr>
        <w:t xml:space="preserve">db </w:t>
      </w:r>
      <w:r w:rsidRPr="005518D7">
        <w:rPr>
          <w:rFonts w:ascii="Book Antiqua" w:hAnsi="Book Antiqua" w:cs="Arial"/>
          <w:lang w:val="hu-HU"/>
        </w:rPr>
        <w:t>tűzoltókészüléket biztosít,  és  4.000,-Ft+Áfa/készülék/év, azaz Négyezer forint plusz Áfa/készülék/év bérleti díj ellenében gondoskodik a jogszabályban meghatározott karbantartásáról jelen Szerződés hatálya alatt. A tűzoltó készülék</w:t>
      </w:r>
      <w:r w:rsidR="00D61D51">
        <w:rPr>
          <w:rFonts w:ascii="Book Antiqua" w:hAnsi="Book Antiqua" w:cs="Arial"/>
          <w:lang w:val="hu-HU"/>
        </w:rPr>
        <w:t>ek</w:t>
      </w:r>
      <w:r w:rsidRPr="005518D7">
        <w:rPr>
          <w:rFonts w:ascii="Book Antiqua" w:hAnsi="Book Antiqua" w:cs="Arial"/>
          <w:lang w:val="hu-HU"/>
        </w:rPr>
        <w:t xml:space="preserve"> üzemeltetői feladatai a Bérlőt terhelik. A tűzoltókészülék 4.000</w:t>
      </w:r>
      <w:r w:rsidR="009741F5">
        <w:rPr>
          <w:rFonts w:ascii="Book Antiqua" w:hAnsi="Book Antiqua" w:cs="Arial"/>
          <w:lang w:val="hu-HU"/>
        </w:rPr>
        <w:t>,</w:t>
      </w:r>
      <w:r w:rsidRPr="005518D7">
        <w:rPr>
          <w:rFonts w:ascii="Book Antiqua" w:hAnsi="Book Antiqua" w:cs="Arial"/>
          <w:lang w:val="hu-HU"/>
        </w:rPr>
        <w:t>-Ft+</w:t>
      </w:r>
      <w:r w:rsidR="009741F5">
        <w:rPr>
          <w:rFonts w:ascii="Book Antiqua" w:hAnsi="Book Antiqua" w:cs="Arial"/>
          <w:lang w:val="hu-HU"/>
        </w:rPr>
        <w:t>Á</w:t>
      </w:r>
      <w:r w:rsidRPr="005518D7">
        <w:rPr>
          <w:rFonts w:ascii="Book Antiqua" w:hAnsi="Book Antiqua" w:cs="Arial"/>
          <w:lang w:val="hu-HU"/>
        </w:rPr>
        <w:t xml:space="preserve">fa éves bérleti díja 12 </w:t>
      </w:r>
      <w:r w:rsidR="009741F5">
        <w:rPr>
          <w:rFonts w:ascii="Book Antiqua" w:hAnsi="Book Antiqua" w:cs="Arial"/>
          <w:lang w:val="hu-HU"/>
        </w:rPr>
        <w:t xml:space="preserve">(tizenkettő) </w:t>
      </w:r>
      <w:r w:rsidRPr="005518D7">
        <w:rPr>
          <w:rFonts w:ascii="Book Antiqua" w:hAnsi="Book Antiqua" w:cs="Arial"/>
          <w:lang w:val="hu-HU"/>
        </w:rPr>
        <w:t>hónapra elosztva az ingatlan bérleti díjjal együtt kerül havonta kiszámlázásra.</w:t>
      </w:r>
      <w:r w:rsidR="00AD6544" w:rsidRPr="00B71883">
        <w:rPr>
          <w:rFonts w:ascii="Book Antiqua" w:hAnsi="Book Antiqua" w:cs="Arial"/>
          <w:lang w:val="hu-HU"/>
        </w:rPr>
        <w:t>.</w:t>
      </w:r>
    </w:p>
    <w:p w14:paraId="3E3174DA" w14:textId="77777777" w:rsidR="00450767" w:rsidRPr="00B71883" w:rsidRDefault="00450767" w:rsidP="00450767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0A5C9AF4" w14:textId="77777777" w:rsidR="00E64D75" w:rsidRPr="00B71883" w:rsidRDefault="00E928AC" w:rsidP="00B72417">
      <w:pPr>
        <w:pStyle w:val="Listaszerbekezds"/>
        <w:numPr>
          <w:ilvl w:val="1"/>
          <w:numId w:val="15"/>
        </w:numPr>
        <w:spacing w:after="0"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</w:t>
      </w:r>
      <w:r w:rsidR="008A5581" w:rsidRPr="00B71883">
        <w:rPr>
          <w:rFonts w:ascii="Book Antiqua" w:hAnsi="Book Antiqua" w:cs="Arial"/>
        </w:rPr>
        <w:t xml:space="preserve">köteles gondoskodni </w:t>
      </w:r>
      <w:r w:rsidR="003626C2" w:rsidRPr="00B71883">
        <w:rPr>
          <w:rFonts w:ascii="Book Antiqua" w:hAnsi="Book Antiqua" w:cs="Arial"/>
        </w:rPr>
        <w:t xml:space="preserve">a </w:t>
      </w:r>
      <w:r w:rsidR="00B1452D" w:rsidRPr="00B71883">
        <w:rPr>
          <w:rFonts w:ascii="Book Antiqua" w:hAnsi="Book Antiqua" w:cs="Arial"/>
        </w:rPr>
        <w:t>Bérlemény</w:t>
      </w:r>
      <w:r w:rsidR="003626C2" w:rsidRPr="00B71883">
        <w:rPr>
          <w:rFonts w:ascii="Book Antiqua" w:hAnsi="Book Antiqua" w:cs="Arial"/>
        </w:rPr>
        <w:t xml:space="preserve"> takarításáról</w:t>
      </w:r>
      <w:r w:rsidR="00E64D75" w:rsidRPr="00B71883">
        <w:rPr>
          <w:rFonts w:ascii="Book Antiqua" w:hAnsi="Book Antiqua" w:cs="Arial"/>
        </w:rPr>
        <w:t xml:space="preserve"> </w:t>
      </w:r>
      <w:r w:rsidR="00C91A81" w:rsidRPr="00B71883">
        <w:rPr>
          <w:rFonts w:ascii="Book Antiqua" w:hAnsi="Book Antiqua" w:cs="Arial"/>
        </w:rPr>
        <w:t>(</w:t>
      </w:r>
      <w:r w:rsidR="005B604E" w:rsidRPr="00B71883">
        <w:rPr>
          <w:rFonts w:ascii="Book Antiqua" w:hAnsi="Book Antiqua" w:cs="Arial"/>
        </w:rPr>
        <w:t>a</w:t>
      </w:r>
      <w:r w:rsidR="00C91A81" w:rsidRPr="00B71883">
        <w:rPr>
          <w:rFonts w:ascii="Book Antiqua" w:hAnsi="Book Antiqua" w:cs="Arial"/>
        </w:rPr>
        <w:t xml:space="preserve"> takarításhoz tartozik többek között a szappantartók, kéztörlő tartók, toalett papírtartók folyamatos anyagfeltöltése)</w:t>
      </w:r>
      <w:r w:rsidR="005B604E" w:rsidRPr="00B71883">
        <w:rPr>
          <w:rFonts w:ascii="Book Antiqua" w:hAnsi="Book Antiqua" w:cs="Arial"/>
        </w:rPr>
        <w:t xml:space="preserve">, valamint </w:t>
      </w:r>
      <w:r w:rsidR="00E64D75" w:rsidRPr="00B71883">
        <w:rPr>
          <w:rFonts w:ascii="Book Antiqua" w:hAnsi="Book Antiqua" w:cs="Arial"/>
        </w:rPr>
        <w:t xml:space="preserve">a Bérleményben keletkezett kommunális </w:t>
      </w:r>
      <w:r w:rsidR="00C61CDD" w:rsidRPr="00B71883">
        <w:rPr>
          <w:rFonts w:ascii="Book Antiqua" w:hAnsi="Book Antiqua" w:cs="Arial"/>
          <w:lang w:val="hu-HU"/>
        </w:rPr>
        <w:t xml:space="preserve">és egyéb </w:t>
      </w:r>
      <w:r w:rsidR="00E64D75" w:rsidRPr="00B71883">
        <w:rPr>
          <w:rFonts w:ascii="Book Antiqua" w:hAnsi="Book Antiqua" w:cs="Arial"/>
        </w:rPr>
        <w:t>hulladék elszállításáról.</w:t>
      </w:r>
    </w:p>
    <w:p w14:paraId="1DB12842" w14:textId="77777777" w:rsidR="00E64D75" w:rsidRPr="00B71883" w:rsidRDefault="00E64D75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3062267F" w14:textId="77777777" w:rsidR="00C94C05" w:rsidRPr="00B71883" w:rsidRDefault="00BD7BC4" w:rsidP="00B72417">
      <w:pPr>
        <w:pStyle w:val="Listaszerbekezds"/>
        <w:numPr>
          <w:ilvl w:val="1"/>
          <w:numId w:val="15"/>
        </w:numPr>
        <w:spacing w:after="0"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  <w:lang w:val="hu-HU"/>
        </w:rPr>
        <w:t>Bérlő</w:t>
      </w:r>
      <w:r w:rsidR="00C94C05" w:rsidRPr="00B71883">
        <w:rPr>
          <w:rFonts w:ascii="Book Antiqua" w:hAnsi="Book Antiqua" w:cs="Arial"/>
        </w:rPr>
        <w:t xml:space="preserve"> saját költségén </w:t>
      </w:r>
      <w:r w:rsidRPr="00B71883">
        <w:rPr>
          <w:rFonts w:ascii="Book Antiqua" w:hAnsi="Book Antiqua" w:cs="Arial"/>
          <w:lang w:val="hu-HU"/>
        </w:rPr>
        <w:t>köteles</w:t>
      </w:r>
      <w:r w:rsidRPr="00B71883">
        <w:rPr>
          <w:rFonts w:ascii="Book Antiqua" w:hAnsi="Book Antiqua"/>
          <w:lang w:val="hu-HU"/>
        </w:rPr>
        <w:t xml:space="preserve"> </w:t>
      </w:r>
      <w:r w:rsidR="00C94C05" w:rsidRPr="00B71883">
        <w:rPr>
          <w:rFonts w:ascii="Book Antiqua" w:hAnsi="Book Antiqua" w:cs="Arial"/>
        </w:rPr>
        <w:t xml:space="preserve">elvégezni a </w:t>
      </w:r>
      <w:r w:rsidR="00C0683C">
        <w:rPr>
          <w:rFonts w:ascii="Book Antiqua" w:hAnsi="Book Antiqua" w:cs="Arial"/>
        </w:rPr>
        <w:t xml:space="preserve">bérlemény </w:t>
      </w:r>
      <w:r w:rsidR="002E7880">
        <w:rPr>
          <w:rFonts w:ascii="Book Antiqua" w:hAnsi="Book Antiqua" w:cs="Arial"/>
        </w:rPr>
        <w:t xml:space="preserve">megközelítéséhez </w:t>
      </w:r>
      <w:r w:rsidR="00C94C05" w:rsidRPr="00B71883">
        <w:rPr>
          <w:rFonts w:ascii="Book Antiqua" w:hAnsi="Book Antiqua" w:cs="Arial"/>
        </w:rPr>
        <w:t>szükséges</w:t>
      </w:r>
      <w:r w:rsidR="002E7880">
        <w:rPr>
          <w:rFonts w:ascii="Book Antiqua" w:hAnsi="Book Antiqua" w:cs="Arial"/>
        </w:rPr>
        <w:t xml:space="preserve">, a bérleményi épületet illető földhasználati joggal érintett területen a </w:t>
      </w:r>
      <w:r w:rsidR="00C94C05" w:rsidRPr="00B71883">
        <w:rPr>
          <w:rFonts w:ascii="Book Antiqua" w:hAnsi="Book Antiqua" w:cs="Arial"/>
        </w:rPr>
        <w:t>síkosság mentesítést, hóleltakarítást.</w:t>
      </w:r>
    </w:p>
    <w:p w14:paraId="406BAAA8" w14:textId="77777777" w:rsidR="00C94C05" w:rsidRPr="00B71883" w:rsidRDefault="00C94C05" w:rsidP="00C94C05">
      <w:pPr>
        <w:pStyle w:val="Listaszerbekezds"/>
        <w:rPr>
          <w:rFonts w:ascii="Book Antiqua" w:hAnsi="Book Antiqua" w:cs="Arial"/>
        </w:rPr>
      </w:pPr>
    </w:p>
    <w:p w14:paraId="7D7EC4AC" w14:textId="77777777" w:rsidR="00BD7BC4" w:rsidRPr="00B71883" w:rsidRDefault="00C94C05" w:rsidP="00FD75F6">
      <w:pPr>
        <w:pStyle w:val="Listaszerbekezds"/>
        <w:numPr>
          <w:ilvl w:val="1"/>
          <w:numId w:val="15"/>
        </w:numPr>
        <w:spacing w:after="0" w:line="240" w:lineRule="auto"/>
        <w:ind w:left="709" w:hanging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Bérlő köteles írásban ér</w:t>
      </w:r>
      <w:r w:rsidR="00602A24" w:rsidRPr="00B71883">
        <w:rPr>
          <w:rFonts w:ascii="Book Antiqua" w:hAnsi="Book Antiqua" w:cs="Arial"/>
        </w:rPr>
        <w:t>tesíteni a Bérbeadót</w:t>
      </w:r>
      <w:r w:rsidR="00812597" w:rsidRPr="00B71883">
        <w:rPr>
          <w:rFonts w:ascii="Book Antiqua" w:hAnsi="Book Antiqua" w:cs="Arial"/>
          <w:lang w:val="hu-HU"/>
        </w:rPr>
        <w:t xml:space="preserve"> </w:t>
      </w:r>
      <w:r w:rsidR="00602A24" w:rsidRPr="00B71883">
        <w:rPr>
          <w:rFonts w:ascii="Book Antiqua" w:hAnsi="Book Antiqua" w:cs="Arial"/>
        </w:rPr>
        <w:t>a B</w:t>
      </w:r>
      <w:r w:rsidRPr="00B71883">
        <w:rPr>
          <w:rFonts w:ascii="Book Antiqua" w:hAnsi="Book Antiqua" w:cs="Arial"/>
        </w:rPr>
        <w:t xml:space="preserve">érleményben </w:t>
      </w:r>
      <w:r w:rsidR="00842702" w:rsidRPr="00B71883">
        <w:rPr>
          <w:rFonts w:ascii="Book Antiqua" w:hAnsi="Book Antiqua" w:cs="Arial"/>
          <w:lang w:val="hu-HU"/>
        </w:rPr>
        <w:t>keletkezett károkról.</w:t>
      </w:r>
    </w:p>
    <w:p w14:paraId="034BEBEE" w14:textId="77777777" w:rsidR="00C94C05" w:rsidRPr="00B71883" w:rsidRDefault="00C94C05" w:rsidP="00842702">
      <w:pPr>
        <w:pStyle w:val="Listaszerbekezds"/>
        <w:spacing w:after="0" w:line="240" w:lineRule="auto"/>
        <w:ind w:left="0"/>
        <w:jc w:val="both"/>
        <w:rPr>
          <w:rFonts w:ascii="Book Antiqua" w:hAnsi="Book Antiqua" w:cs="Arial"/>
        </w:rPr>
      </w:pPr>
    </w:p>
    <w:p w14:paraId="12A6BD3D" w14:textId="77777777" w:rsidR="00E64D75" w:rsidRPr="00B71883" w:rsidRDefault="00FE0BB2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Bérlő köteles a – hatályos jogszabályoknak megfelelően – a tevékenysége során keletkező veszélyes hulladék gyűjtéséről, elhelyezéséről és ártalmatlanításáról gondoskodni.</w:t>
      </w:r>
    </w:p>
    <w:p w14:paraId="21B69459" w14:textId="77777777" w:rsidR="00DF122A" w:rsidRPr="00B71883" w:rsidRDefault="00DF122A" w:rsidP="008E4A5F">
      <w:pPr>
        <w:pStyle w:val="Listaszerbekezds"/>
        <w:rPr>
          <w:rFonts w:ascii="Book Antiqua" w:hAnsi="Book Antiqua" w:cs="Arial"/>
        </w:rPr>
      </w:pPr>
    </w:p>
    <w:p w14:paraId="7465D3E0" w14:textId="77777777" w:rsidR="005823C6" w:rsidRPr="00B71883" w:rsidRDefault="005823C6" w:rsidP="005823C6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A tűzvédelmi követelményeket alapvetően  </w:t>
      </w:r>
      <w:r w:rsidR="00D566CF" w:rsidRPr="00B71883">
        <w:rPr>
          <w:rFonts w:ascii="Book Antiqua" w:hAnsi="Book Antiqua" w:cs="Arial"/>
        </w:rPr>
        <w:t xml:space="preserve">a tűz elleni védekezésről, a műszaki mentésről és a tűzoltóságról </w:t>
      </w:r>
      <w:r w:rsidR="00D566CF" w:rsidRPr="00B71883">
        <w:rPr>
          <w:rFonts w:ascii="Book Antiqua" w:hAnsi="Book Antiqua" w:cs="Arial"/>
          <w:lang w:val="hu-HU"/>
        </w:rPr>
        <w:t xml:space="preserve">szóló </w:t>
      </w:r>
      <w:r w:rsidRPr="00B71883">
        <w:rPr>
          <w:rFonts w:ascii="Book Antiqua" w:hAnsi="Book Antiqua" w:cs="Arial"/>
        </w:rPr>
        <w:t>1996.</w:t>
      </w:r>
      <w:r w:rsidR="00D566CF" w:rsidRPr="00B71883">
        <w:rPr>
          <w:rFonts w:ascii="Book Antiqua" w:hAnsi="Book Antiqua" w:cs="Arial"/>
          <w:lang w:val="hu-HU"/>
        </w:rPr>
        <w:t xml:space="preserve"> évi </w:t>
      </w:r>
      <w:r w:rsidRPr="00B71883">
        <w:rPr>
          <w:rFonts w:ascii="Book Antiqua" w:hAnsi="Book Antiqua" w:cs="Arial"/>
        </w:rPr>
        <w:t xml:space="preserve">XXXI. törvény, az </w:t>
      </w:r>
      <w:r w:rsidR="00D566CF" w:rsidRPr="00B71883">
        <w:rPr>
          <w:rFonts w:ascii="Book Antiqua" w:hAnsi="Book Antiqua" w:cs="Arial"/>
        </w:rPr>
        <w:t xml:space="preserve">Országos Tűzvédelmi </w:t>
      </w:r>
      <w:r w:rsidR="00D566CF" w:rsidRPr="00B71883">
        <w:rPr>
          <w:rFonts w:ascii="Book Antiqua" w:hAnsi="Book Antiqua" w:cs="Arial"/>
        </w:rPr>
        <w:lastRenderedPageBreak/>
        <w:t xml:space="preserve">Szabályzatról </w:t>
      </w:r>
      <w:r w:rsidR="00D566CF" w:rsidRPr="00B71883">
        <w:rPr>
          <w:rFonts w:ascii="Book Antiqua" w:hAnsi="Book Antiqua" w:cs="Arial"/>
          <w:lang w:val="hu-HU"/>
        </w:rPr>
        <w:t xml:space="preserve">szóló </w:t>
      </w:r>
      <w:r w:rsidRPr="00B71883">
        <w:rPr>
          <w:rFonts w:ascii="Book Antiqua" w:hAnsi="Book Antiqua" w:cs="Arial"/>
        </w:rPr>
        <w:t>54/2014.(XII.5.) BM rendelet, és a vonatkozó tűzvédelmi műszaki irányelvek, valamint szabványok alapján kell biztosítani.</w:t>
      </w:r>
      <w:r w:rsidRPr="00B71883">
        <w:rPr>
          <w:rFonts w:ascii="Book Antiqua" w:hAnsi="Book Antiqua" w:cs="Arial"/>
          <w:lang w:val="hu-HU"/>
        </w:rPr>
        <w:t xml:space="preserve"> </w:t>
      </w:r>
      <w:r w:rsidRPr="00B71883">
        <w:rPr>
          <w:rFonts w:ascii="Book Antiqua" w:hAnsi="Book Antiqua" w:cs="Arial"/>
        </w:rPr>
        <w:t xml:space="preserve">A </w:t>
      </w:r>
      <w:r w:rsidRPr="00B71883">
        <w:rPr>
          <w:rFonts w:ascii="Book Antiqua" w:hAnsi="Book Antiqua" w:cs="Arial"/>
          <w:lang w:val="hu-HU"/>
        </w:rPr>
        <w:t>Bérleményhe</w:t>
      </w:r>
      <w:r w:rsidRPr="00B71883">
        <w:rPr>
          <w:rFonts w:ascii="Book Antiqua" w:hAnsi="Book Antiqua" w:cs="Arial"/>
        </w:rPr>
        <w:t xml:space="preserve">z kapcsolódó időszakos felülvizsgálatok, karbantartások a </w:t>
      </w:r>
      <w:r w:rsidRPr="00B71883">
        <w:rPr>
          <w:rFonts w:ascii="Book Antiqua" w:hAnsi="Book Antiqua" w:cs="Arial"/>
          <w:lang w:val="hu-HU"/>
        </w:rPr>
        <w:t>Bérbeadót</w:t>
      </w:r>
      <w:r w:rsidRPr="00B71883">
        <w:rPr>
          <w:rFonts w:ascii="Book Antiqua" w:hAnsi="Book Antiqua" w:cs="Arial"/>
        </w:rPr>
        <w:t xml:space="preserve"> terhelik, az érintett műszaki megoldás üzemeltetői ellenőrzései a </w:t>
      </w:r>
      <w:r w:rsidRPr="00B71883">
        <w:rPr>
          <w:rFonts w:ascii="Book Antiqua" w:hAnsi="Book Antiqua" w:cs="Arial"/>
          <w:lang w:val="hu-HU"/>
        </w:rPr>
        <w:t>Bérlő</w:t>
      </w:r>
      <w:r w:rsidRPr="00B71883">
        <w:rPr>
          <w:rFonts w:ascii="Book Antiqua" w:hAnsi="Book Antiqua" w:cs="Arial"/>
        </w:rPr>
        <w:t xml:space="preserve"> felelősségi körébe kell, hogy tartozzanak.</w:t>
      </w:r>
      <w:r w:rsidRPr="00B71883">
        <w:rPr>
          <w:rFonts w:ascii="Book Antiqua" w:hAnsi="Book Antiqua" w:cs="Arial"/>
          <w:lang w:val="hu-HU"/>
        </w:rPr>
        <w:t xml:space="preserve"> </w:t>
      </w:r>
      <w:r w:rsidRPr="00B71883">
        <w:rPr>
          <w:rFonts w:ascii="Book Antiqua" w:hAnsi="Book Antiqua" w:cs="Arial"/>
        </w:rPr>
        <w:t xml:space="preserve">Az általános tűzvédelmi követelmények biztosítása (pl. létesítményi tűzvédelmi szabályzat, munkavállalók tűzvédelmi oktatása) szintén </w:t>
      </w:r>
      <w:r w:rsidRPr="00B71883">
        <w:rPr>
          <w:rFonts w:ascii="Book Antiqua" w:hAnsi="Book Antiqua" w:cs="Arial"/>
          <w:lang w:val="hu-HU"/>
        </w:rPr>
        <w:t>Bérlőt</w:t>
      </w:r>
      <w:r w:rsidRPr="00B71883">
        <w:rPr>
          <w:rFonts w:ascii="Book Antiqua" w:hAnsi="Book Antiqua" w:cs="Arial"/>
        </w:rPr>
        <w:t xml:space="preserve"> terhelő követelmény.</w:t>
      </w:r>
    </w:p>
    <w:p w14:paraId="017E2566" w14:textId="77777777" w:rsidR="00DF122A" w:rsidRPr="00B71883" w:rsidRDefault="0022063B" w:rsidP="008E4A5F">
      <w:pPr>
        <w:pStyle w:val="Listaszerbekezds"/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E kötelezettség elmulasztásából, vagy megszegéséből eredő károk Bérlőt terhelik.</w:t>
      </w:r>
    </w:p>
    <w:p w14:paraId="5F6D789E" w14:textId="77777777" w:rsidR="00D45810" w:rsidRPr="00B71883" w:rsidRDefault="00D45810" w:rsidP="008E4A5F">
      <w:pPr>
        <w:pStyle w:val="Listaszerbekezds"/>
        <w:spacing w:line="240" w:lineRule="auto"/>
        <w:jc w:val="both"/>
        <w:rPr>
          <w:rFonts w:ascii="Book Antiqua" w:hAnsi="Book Antiqua" w:cs="Arial"/>
        </w:rPr>
      </w:pPr>
    </w:p>
    <w:p w14:paraId="05B938F1" w14:textId="77777777" w:rsidR="00D45810" w:rsidRDefault="00D45810" w:rsidP="008E4A5F">
      <w:pPr>
        <w:pStyle w:val="Listaszerbekezds"/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</w:t>
      </w:r>
      <w:r w:rsidR="00602A24" w:rsidRPr="00B71883">
        <w:rPr>
          <w:rFonts w:ascii="Book Antiqua" w:hAnsi="Book Antiqua" w:cs="Arial"/>
        </w:rPr>
        <w:t>köteles a tevékenységéből és a B</w:t>
      </w:r>
      <w:r w:rsidRPr="00B71883">
        <w:rPr>
          <w:rFonts w:ascii="Book Antiqua" w:hAnsi="Book Antiqua" w:cs="Arial"/>
        </w:rPr>
        <w:t>érlemény üzemeltetéséből adódó hulladékokról a környezetvédelmi jogszabályok előírásai szerint gondoskodni. Amennyiben tevékenységéből környezeti kár keletkezik, a Bérlő köteles a kár rendezésére, illetve a környezetvédelmi bírság megfizetésére, és egyéb szankciók</w:t>
      </w:r>
      <w:r w:rsidR="00471A46">
        <w:rPr>
          <w:rFonts w:ascii="Book Antiqua" w:hAnsi="Book Antiqua" w:cs="Arial"/>
        </w:rPr>
        <w:t xml:space="preserve"> </w:t>
      </w:r>
      <w:r w:rsidRPr="00B71883">
        <w:rPr>
          <w:rFonts w:ascii="Book Antiqua" w:hAnsi="Book Antiqua" w:cs="Arial"/>
        </w:rPr>
        <w:t>viselésére.</w:t>
      </w:r>
    </w:p>
    <w:p w14:paraId="2DCA37F0" w14:textId="77777777" w:rsidR="00471A46" w:rsidRPr="00B71883" w:rsidRDefault="00471A46" w:rsidP="008E4A5F">
      <w:pPr>
        <w:pStyle w:val="Listaszerbekezds"/>
        <w:spacing w:line="240" w:lineRule="auto"/>
        <w:jc w:val="both"/>
        <w:rPr>
          <w:rFonts w:ascii="Book Antiqua" w:hAnsi="Book Antiqua" w:cs="Arial"/>
        </w:rPr>
      </w:pPr>
    </w:p>
    <w:p w14:paraId="41D0C97B" w14:textId="77777777" w:rsidR="008C6EF6" w:rsidRPr="009A163D" w:rsidRDefault="008C6EF6" w:rsidP="00471A46">
      <w:pPr>
        <w:pStyle w:val="Listaszerbekezds"/>
        <w:spacing w:line="240" w:lineRule="auto"/>
        <w:jc w:val="both"/>
        <w:rPr>
          <w:rFonts w:ascii="Book Antiqua" w:hAnsi="Book Antiqua" w:cs="Arial"/>
        </w:rPr>
      </w:pPr>
      <w:r w:rsidRPr="00471A46">
        <w:rPr>
          <w:rFonts w:ascii="Book Antiqua" w:hAnsi="Book Antiqua" w:cs="Arial"/>
        </w:rPr>
        <w:t>Bérlő köteles</w:t>
      </w:r>
      <w:r w:rsidR="00471A46" w:rsidRPr="00471A46">
        <w:rPr>
          <w:rFonts w:ascii="Book Antiqua" w:hAnsi="Book Antiqua" w:cs="Arial"/>
        </w:rPr>
        <w:t xml:space="preserve"> a</w:t>
      </w:r>
      <w:r w:rsidR="007F35E7" w:rsidRPr="009A163D">
        <w:rPr>
          <w:rFonts w:ascii="Book Antiqua" w:hAnsi="Book Antiqua" w:cs="Arial"/>
        </w:rPr>
        <w:t xml:space="preserve"> </w:t>
      </w:r>
      <w:r w:rsidRPr="009A163D">
        <w:rPr>
          <w:rFonts w:ascii="Book Antiqua" w:hAnsi="Book Antiqua" w:cs="Arial"/>
        </w:rPr>
        <w:t xml:space="preserve">szolgáltatóhely biztonságára vonatkozó jogszabályi előírások, követelmények </w:t>
      </w:r>
      <w:r w:rsidR="00CD4783" w:rsidRPr="009A163D">
        <w:rPr>
          <w:rFonts w:ascii="Book Antiqua" w:hAnsi="Book Antiqua" w:cs="Arial"/>
        </w:rPr>
        <w:t xml:space="preserve">  </w:t>
      </w:r>
      <w:r w:rsidRPr="009A163D">
        <w:rPr>
          <w:rFonts w:ascii="Book Antiqua" w:hAnsi="Book Antiqua" w:cs="Arial"/>
        </w:rPr>
        <w:t>érvényesítésére,</w:t>
      </w:r>
      <w:r w:rsidR="00CD4783" w:rsidRPr="009A163D">
        <w:rPr>
          <w:rFonts w:ascii="Book Antiqua" w:hAnsi="Book Antiqua" w:cs="Arial"/>
        </w:rPr>
        <w:t xml:space="preserve"> </w:t>
      </w:r>
      <w:r w:rsidRPr="009A163D">
        <w:rPr>
          <w:rFonts w:ascii="Book Antiqua" w:hAnsi="Book Antiqua" w:cs="Arial"/>
        </w:rPr>
        <w:t>a kezelésére bízott pénz- és küldemények, okiratok, kezelési segédeszközök biztonságos őrzésére,</w:t>
      </w:r>
      <w:r w:rsidR="00CD4783" w:rsidRPr="009A163D">
        <w:rPr>
          <w:rFonts w:ascii="Book Antiqua" w:hAnsi="Book Antiqua" w:cs="Arial"/>
        </w:rPr>
        <w:t xml:space="preserve"> </w:t>
      </w:r>
      <w:r w:rsidRPr="009A163D">
        <w:rPr>
          <w:rFonts w:ascii="Book Antiqua" w:hAnsi="Book Antiqua" w:cs="Arial"/>
        </w:rPr>
        <w:t xml:space="preserve">a </w:t>
      </w:r>
      <w:r w:rsidR="00863AA6" w:rsidRPr="009A163D">
        <w:rPr>
          <w:rFonts w:ascii="Book Antiqua" w:hAnsi="Book Antiqua" w:cs="Arial"/>
        </w:rPr>
        <w:t xml:space="preserve">Magyar </w:t>
      </w:r>
      <w:r w:rsidRPr="009A163D">
        <w:rPr>
          <w:rFonts w:ascii="Book Antiqua" w:hAnsi="Book Antiqua" w:cs="Arial"/>
        </w:rPr>
        <w:t>Posta</w:t>
      </w:r>
      <w:r w:rsidR="00863AA6" w:rsidRPr="009A163D">
        <w:rPr>
          <w:rFonts w:ascii="Book Antiqua" w:hAnsi="Book Antiqua" w:cs="Arial"/>
        </w:rPr>
        <w:t xml:space="preserve"> Zrt.</w:t>
      </w:r>
      <w:r w:rsidRPr="009A163D">
        <w:rPr>
          <w:rFonts w:ascii="Book Antiqua" w:hAnsi="Book Antiqua" w:cs="Arial"/>
        </w:rPr>
        <w:t xml:space="preserve"> tulajdonát képező tárgyak épségének megóvására, megőrzésére,</w:t>
      </w:r>
      <w:r w:rsidR="00CD4783" w:rsidRPr="009A163D">
        <w:rPr>
          <w:rFonts w:ascii="Book Antiqua" w:hAnsi="Book Antiqua" w:cs="Arial"/>
        </w:rPr>
        <w:t xml:space="preserve"> </w:t>
      </w:r>
      <w:r w:rsidRPr="009A163D">
        <w:rPr>
          <w:rFonts w:ascii="Book Antiqua" w:hAnsi="Book Antiqua" w:cs="Arial"/>
        </w:rPr>
        <w:t xml:space="preserve">a </w:t>
      </w:r>
      <w:r w:rsidR="00863AA6" w:rsidRPr="009A163D">
        <w:rPr>
          <w:rFonts w:ascii="Book Antiqua" w:hAnsi="Book Antiqua" w:cs="Arial"/>
        </w:rPr>
        <w:t xml:space="preserve">Magyar </w:t>
      </w:r>
      <w:r w:rsidRPr="009A163D">
        <w:rPr>
          <w:rFonts w:ascii="Book Antiqua" w:hAnsi="Book Antiqua" w:cs="Arial"/>
        </w:rPr>
        <w:t xml:space="preserve">Posta </w:t>
      </w:r>
      <w:r w:rsidR="00863AA6" w:rsidRPr="009A163D">
        <w:rPr>
          <w:rFonts w:ascii="Book Antiqua" w:hAnsi="Book Antiqua" w:cs="Arial"/>
        </w:rPr>
        <w:t xml:space="preserve">Zrt. </w:t>
      </w:r>
      <w:r w:rsidRPr="009A163D">
        <w:rPr>
          <w:rFonts w:ascii="Book Antiqua" w:hAnsi="Book Antiqua" w:cs="Arial"/>
        </w:rPr>
        <w:t>által rendelkezésre bocsátott, bérbeadott biztonságtechnikai eszközök</w:t>
      </w:r>
      <w:r w:rsidR="00D90A53">
        <w:rPr>
          <w:rFonts w:ascii="Book Antiqua" w:hAnsi="Book Antiqua" w:cs="Arial"/>
        </w:rPr>
        <w:t xml:space="preserve"> – ld.: 2. sz. melléklet szerint -</w:t>
      </w:r>
      <w:r w:rsidRPr="009A163D">
        <w:rPr>
          <w:rFonts w:ascii="Book Antiqua" w:hAnsi="Book Antiqua" w:cs="Arial"/>
        </w:rPr>
        <w:t xml:space="preserve"> </w:t>
      </w:r>
      <w:r w:rsidR="00D61D51">
        <w:rPr>
          <w:rFonts w:ascii="Book Antiqua" w:hAnsi="Book Antiqua" w:cs="Arial"/>
        </w:rPr>
        <w:t xml:space="preserve"> </w:t>
      </w:r>
      <w:r w:rsidRPr="009A163D">
        <w:rPr>
          <w:rFonts w:ascii="Book Antiqua" w:hAnsi="Book Antiqua" w:cs="Arial"/>
        </w:rPr>
        <w:t>rendeltetésszerű üzemeltetésére, az ehhez szükséges feltételek biztosítására, az eszközök saját költségén történő karbantartására (kivétel pénzszállító rendszer eszközei</w:t>
      </w:r>
      <w:r w:rsidR="007545BC">
        <w:rPr>
          <w:rFonts w:ascii="Book Antiqua" w:hAnsi="Book Antiqua" w:cs="Arial"/>
        </w:rPr>
        <w:t xml:space="preserve"> és tűzoltókészülék</w:t>
      </w:r>
      <w:r w:rsidRPr="009A163D">
        <w:rPr>
          <w:rFonts w:ascii="Book Antiqua" w:hAnsi="Book Antiqua" w:cs="Arial"/>
        </w:rPr>
        <w:t>), meghibásodás esetén saját költségén javítására (kivétel pénzszállító rendszer eszközei</w:t>
      </w:r>
      <w:r w:rsidR="007545BC">
        <w:rPr>
          <w:rFonts w:ascii="Book Antiqua" w:hAnsi="Book Antiqua" w:cs="Arial"/>
        </w:rPr>
        <w:t xml:space="preserve"> és tűzoltókészülék</w:t>
      </w:r>
      <w:r w:rsidRPr="009A163D">
        <w:rPr>
          <w:rFonts w:ascii="Book Antiqua" w:hAnsi="Book Antiqua" w:cs="Arial"/>
        </w:rPr>
        <w:t>, de a Bérlőnek felróható javítás költsége Bérlőt terheli)</w:t>
      </w:r>
      <w:r w:rsidR="00AF3736">
        <w:rPr>
          <w:rFonts w:ascii="Book Antiqua" w:hAnsi="Book Antiqua" w:cs="Arial"/>
        </w:rPr>
        <w:t>.</w:t>
      </w:r>
    </w:p>
    <w:p w14:paraId="01CE3E9E" w14:textId="77777777" w:rsidR="00DF122A" w:rsidRPr="00B71883" w:rsidRDefault="00DF122A" w:rsidP="009A163D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6044D916" w14:textId="77777777" w:rsidR="00DC1341" w:rsidRPr="00B71883" w:rsidRDefault="00DF122A" w:rsidP="00133AFA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 Bérleményben lévő vagyontárgyak őrzéséről, védelméről Bérlő köteles gondoskodni.</w:t>
      </w:r>
    </w:p>
    <w:p w14:paraId="4C4908D8" w14:textId="77777777" w:rsidR="00C05770" w:rsidRPr="00B71883" w:rsidRDefault="00C05770" w:rsidP="00133AFA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28E52DDF" w14:textId="77777777" w:rsidR="00DC1341" w:rsidRPr="00B71883" w:rsidRDefault="00DC1341" w:rsidP="00133AFA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a Bérleményben saját kockázatára tárolja az eszközeit, illetve végzi tevékenységét. Bérlő köteles a Bérleményekben lévő ingóságaira összkockázati (All Risks) vagyonbiztosítást kötni és köteles olyan általános- és bérlői felelősségbiztosítást kötni, mely biztosítja az általa esetlegesen okozott károk megtérítését. Az erre vonatkozó biztosítási kötvény vagy fedezetigazolás másolatát a Bérlő </w:t>
      </w:r>
      <w:r w:rsidR="0001443E" w:rsidRPr="00B71883">
        <w:rPr>
          <w:rFonts w:ascii="Book Antiqua" w:hAnsi="Book Antiqua" w:cs="Arial"/>
        </w:rPr>
        <w:t xml:space="preserve">a jelen </w:t>
      </w:r>
      <w:r w:rsidR="00BD7BC4" w:rsidRPr="00B71883">
        <w:rPr>
          <w:rFonts w:ascii="Book Antiqua" w:hAnsi="Book Antiqua" w:cs="Arial"/>
          <w:lang w:val="hu-HU"/>
        </w:rPr>
        <w:t>S</w:t>
      </w:r>
      <w:r w:rsidR="0001443E" w:rsidRPr="00B71883">
        <w:rPr>
          <w:rFonts w:ascii="Book Antiqua" w:hAnsi="Book Antiqua" w:cs="Arial"/>
        </w:rPr>
        <w:t xml:space="preserve">zerződés hatálybalépéséig </w:t>
      </w:r>
      <w:r w:rsidR="00C05770" w:rsidRPr="00B71883">
        <w:rPr>
          <w:rFonts w:ascii="Book Antiqua" w:hAnsi="Book Antiqua" w:cs="Arial"/>
        </w:rPr>
        <w:t>köteles Bérbeadónak átadni</w:t>
      </w:r>
      <w:r w:rsidRPr="00B71883">
        <w:rPr>
          <w:rFonts w:ascii="Book Antiqua" w:hAnsi="Book Antiqua" w:cs="Arial"/>
        </w:rPr>
        <w:t>. Bérlő fenti kötelezettsége elmulasztásából eredő k</w:t>
      </w:r>
      <w:r w:rsidR="005B604E" w:rsidRPr="00B71883">
        <w:rPr>
          <w:rFonts w:ascii="Book Antiqua" w:hAnsi="Book Antiqua" w:cs="Arial"/>
        </w:rPr>
        <w:t>árokért felelősséggel tartozik.</w:t>
      </w:r>
    </w:p>
    <w:p w14:paraId="7B1D90F6" w14:textId="77777777" w:rsidR="00DC1341" w:rsidRPr="00B71883" w:rsidRDefault="0013569A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  <w:lang w:val="hu-HU"/>
        </w:rPr>
      </w:pPr>
      <w:r w:rsidRPr="00B71883">
        <w:rPr>
          <w:rFonts w:ascii="Book Antiqua" w:hAnsi="Book Antiqua" w:cs="Arial"/>
          <w:lang w:val="hu-HU"/>
        </w:rPr>
        <w:t xml:space="preserve">Bérlő vagy az érdekkörébe tartozó személyek magatartása miatt a Bérleményben keletkező kárért a Bérlő felelős. </w:t>
      </w:r>
    </w:p>
    <w:p w14:paraId="384F1C1D" w14:textId="77777777" w:rsidR="00BD7BC4" w:rsidRPr="00B71883" w:rsidRDefault="00BD7BC4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  <w:lang w:val="hu-HU"/>
        </w:rPr>
      </w:pPr>
    </w:p>
    <w:p w14:paraId="4DF649FE" w14:textId="77777777" w:rsidR="00363035" w:rsidRPr="00B71883" w:rsidRDefault="00602A24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Bérlő a B</w:t>
      </w:r>
      <w:r w:rsidR="00063851" w:rsidRPr="00B71883">
        <w:rPr>
          <w:rFonts w:ascii="Book Antiqua" w:hAnsi="Book Antiqua" w:cs="Arial"/>
        </w:rPr>
        <w:t xml:space="preserve">érleményt </w:t>
      </w:r>
      <w:r w:rsidR="00D50B45" w:rsidRPr="00B71883">
        <w:rPr>
          <w:rFonts w:ascii="Book Antiqua" w:hAnsi="Book Antiqua" w:cs="Arial"/>
          <w:lang w:val="hu-HU"/>
        </w:rPr>
        <w:t xml:space="preserve">vagy annak egy részét </w:t>
      </w:r>
      <w:r w:rsidR="00063851" w:rsidRPr="00B71883">
        <w:rPr>
          <w:rFonts w:ascii="Book Antiqua" w:hAnsi="Book Antiqua" w:cs="Arial"/>
        </w:rPr>
        <w:t xml:space="preserve">további albérletbe nem adhatja, </w:t>
      </w:r>
      <w:r w:rsidR="00783DCA" w:rsidRPr="00B71883">
        <w:rPr>
          <w:rFonts w:ascii="Book Antiqua" w:hAnsi="Book Antiqua" w:cs="Arial"/>
          <w:lang w:val="hu-HU"/>
        </w:rPr>
        <w:t xml:space="preserve"> illetve nem engedheti át a Bérlemény használatát másnak.</w:t>
      </w:r>
    </w:p>
    <w:p w14:paraId="7C817DB8" w14:textId="77777777" w:rsidR="00BD7BC4" w:rsidRPr="00B71883" w:rsidRDefault="00BD7BC4" w:rsidP="00842702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0EC103FE" w14:textId="77777777" w:rsidR="00DF122A" w:rsidRPr="00B71883" w:rsidRDefault="008A5581" w:rsidP="00842702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A Bérleményben szükséges </w:t>
      </w:r>
      <w:r w:rsidR="00E928AC" w:rsidRPr="00B71883">
        <w:rPr>
          <w:rFonts w:ascii="Book Antiqua" w:hAnsi="Book Antiqua" w:cs="Arial"/>
        </w:rPr>
        <w:t>belső</w:t>
      </w:r>
      <w:r w:rsidR="006127F1" w:rsidRPr="00B71883">
        <w:rPr>
          <w:rFonts w:ascii="Book Antiqua" w:hAnsi="Book Antiqua" w:cs="Arial"/>
          <w:lang w:val="hu-HU"/>
        </w:rPr>
        <w:t>-külső</w:t>
      </w:r>
      <w:r w:rsidR="00E928AC" w:rsidRPr="00B71883">
        <w:rPr>
          <w:rFonts w:ascii="Book Antiqua" w:hAnsi="Book Antiqua" w:cs="Arial"/>
        </w:rPr>
        <w:t xml:space="preserve"> </w:t>
      </w:r>
      <w:r w:rsidRPr="00B71883">
        <w:rPr>
          <w:rFonts w:ascii="Book Antiqua" w:hAnsi="Book Antiqua" w:cs="Arial"/>
        </w:rPr>
        <w:t xml:space="preserve">karbantartási munkákat </w:t>
      </w:r>
      <w:r w:rsidR="00E928AC" w:rsidRPr="00B71883">
        <w:rPr>
          <w:rFonts w:ascii="Book Antiqua" w:hAnsi="Book Antiqua" w:cs="Arial"/>
        </w:rPr>
        <w:t xml:space="preserve">Bérlő </w:t>
      </w:r>
      <w:r w:rsidR="005B604E" w:rsidRPr="00B71883">
        <w:rPr>
          <w:rFonts w:ascii="Book Antiqua" w:hAnsi="Book Antiqua" w:cs="Arial"/>
        </w:rPr>
        <w:t>köteles elvégezni.</w:t>
      </w:r>
    </w:p>
    <w:p w14:paraId="1DC2DC66" w14:textId="77777777" w:rsidR="008A5581" w:rsidRPr="00B71883" w:rsidRDefault="008A5581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578E0693" w14:textId="77777777" w:rsidR="008A5581" w:rsidRPr="00B71883" w:rsidRDefault="008A5581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lastRenderedPageBreak/>
        <w:t>A Felek karbantartási munkák alatt a Bérlemény folyamatos, zavartalan, biztonságos üzemeltetését szolgáló javítási, karbantartási tevékenységét értik, ideértve mindazon javítási, karbantartási tevékenységet, amely a folyamatos elhasználódás rendszeres helyreállítását eredményezi.</w:t>
      </w:r>
    </w:p>
    <w:p w14:paraId="7E9F2737" w14:textId="77777777" w:rsidR="002164E8" w:rsidRPr="00B71883" w:rsidRDefault="002164E8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3AB065D0" w14:textId="77777777" w:rsidR="002164E8" w:rsidRPr="00B71883" w:rsidRDefault="008A5581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a Bérbeadó előzetes írásbeli hozzájárulása alapján végezhet a Bérleményben felújítási </w:t>
      </w:r>
      <w:r w:rsidR="00E377FA" w:rsidRPr="00B71883">
        <w:rPr>
          <w:rFonts w:ascii="Book Antiqua" w:hAnsi="Book Antiqua" w:cs="Arial"/>
        </w:rPr>
        <w:t xml:space="preserve">vagy egyéb építési </w:t>
      </w:r>
      <w:r w:rsidRPr="00B71883">
        <w:rPr>
          <w:rFonts w:ascii="Book Antiqua" w:hAnsi="Book Antiqua" w:cs="Arial"/>
        </w:rPr>
        <w:t xml:space="preserve">munkát. </w:t>
      </w:r>
      <w:r w:rsidR="006B48BE" w:rsidRPr="00B71883">
        <w:rPr>
          <w:rFonts w:ascii="Book Antiqua" w:hAnsi="Book Antiqua" w:cs="Arial"/>
        </w:rPr>
        <w:t xml:space="preserve">Bérbeadó részére – </w:t>
      </w:r>
      <w:r w:rsidRPr="00B71883">
        <w:rPr>
          <w:rFonts w:ascii="Book Antiqua" w:hAnsi="Book Antiqua" w:cs="Arial"/>
        </w:rPr>
        <w:t>a hozzájárulása i</w:t>
      </w:r>
      <w:r w:rsidR="006B48BE" w:rsidRPr="00B71883">
        <w:rPr>
          <w:rFonts w:ascii="Book Antiqua" w:hAnsi="Book Antiqua" w:cs="Arial"/>
        </w:rPr>
        <w:t>génylésével együtt –</w:t>
      </w:r>
      <w:r w:rsidRPr="00B71883">
        <w:rPr>
          <w:rFonts w:ascii="Book Antiqua" w:hAnsi="Book Antiqua" w:cs="Arial"/>
        </w:rPr>
        <w:t xml:space="preserve"> be kell mutatni a felújítás</w:t>
      </w:r>
      <w:r w:rsidR="00E377FA" w:rsidRPr="00B71883">
        <w:rPr>
          <w:rFonts w:ascii="Book Antiqua" w:hAnsi="Book Antiqua" w:cs="Arial"/>
        </w:rPr>
        <w:t>, vagy egyéb beruházás</w:t>
      </w:r>
      <w:r w:rsidRPr="00B71883">
        <w:rPr>
          <w:rFonts w:ascii="Book Antiqua" w:hAnsi="Book Antiqua" w:cs="Arial"/>
        </w:rPr>
        <w:t xml:space="preserve"> műszaki terveit, és a</w:t>
      </w:r>
      <w:r w:rsidR="00D80731" w:rsidRPr="00B71883">
        <w:rPr>
          <w:rFonts w:ascii="Book Antiqua" w:hAnsi="Book Antiqua" w:cs="Arial"/>
          <w:lang w:val="hu-HU"/>
        </w:rPr>
        <w:t>z engedélyezett</w:t>
      </w:r>
      <w:r w:rsidRPr="00B71883">
        <w:rPr>
          <w:rFonts w:ascii="Book Antiqua" w:hAnsi="Book Antiqua" w:cs="Arial"/>
        </w:rPr>
        <w:t xml:space="preserve"> megvalósítás során Bérlő köt</w:t>
      </w:r>
      <w:r w:rsidR="006B48BE" w:rsidRPr="00B71883">
        <w:rPr>
          <w:rFonts w:ascii="Book Antiqua" w:hAnsi="Book Antiqua" w:cs="Arial"/>
        </w:rPr>
        <w:t>eles együttműködni Bérbeadóval.</w:t>
      </w:r>
    </w:p>
    <w:p w14:paraId="1C3EA7B8" w14:textId="77777777" w:rsidR="002164E8" w:rsidRPr="00B71883" w:rsidRDefault="002164E8" w:rsidP="008E4A5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2AB4F870" w14:textId="77777777" w:rsidR="00373569" w:rsidRPr="00B71883" w:rsidRDefault="008A5581" w:rsidP="004D664C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Felek felújítási munka alatt az elhasználódott Bérlemény eredeti állaga helyreállítását szolgáló, időszakonként visszatérő olyan tevékenységet értik, amely mindenképpen azzal jár, hogy a Bérlemény eredeti műszaki állapota, megközelítően vagy teljesen visszaáll, a Bérlemény használata jelentősen javul és így a felújítás pótlólagos ráfordításából a jövőben gazdasági előnyök származnak. Felújítás a korszerűsítés is, ha az a korszerű technika alkalmazásával a Bérlemény egyes részeinek az eredetitől eltérő megoldásával vagy kicserélésével a Bérlemény használhatóságát vagy gazdaságosságát növeli. A Bérleményt akkor kell felújítani, amikor a folyamatosan, rendszeresen elvégzett karbantartás mellett a Bérlemény olyan mértékben elhasználódott (szerkezeti elemei elöregedtek), amely elhasználód</w:t>
      </w:r>
      <w:r w:rsidR="0051210E" w:rsidRPr="00B71883">
        <w:rPr>
          <w:rFonts w:ascii="Book Antiqua" w:hAnsi="Book Antiqua" w:cs="Arial"/>
        </w:rPr>
        <w:t>ás</w:t>
      </w:r>
      <w:r w:rsidRPr="00B71883">
        <w:rPr>
          <w:rFonts w:ascii="Book Antiqua" w:hAnsi="Book Antiqua" w:cs="Arial"/>
        </w:rPr>
        <w:t xml:space="preserve"> már a használatot veszélyezteti; nem felújítás az elmaradt és felhalmozódó karbantartás egyidőben való elvégzése, függetlenül a költségek nagyságától.</w:t>
      </w:r>
    </w:p>
    <w:p w14:paraId="7BABBC2C" w14:textId="77777777" w:rsidR="00373569" w:rsidRPr="00B71883" w:rsidRDefault="00373569" w:rsidP="00373569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065EDBE0" w14:textId="77777777" w:rsidR="00C628B1" w:rsidRPr="00B71883" w:rsidRDefault="008A5581" w:rsidP="00C628B1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 Felek eltérő megállapodás</w:t>
      </w:r>
      <w:r w:rsidR="003F6A20" w:rsidRPr="00B71883">
        <w:rPr>
          <w:rFonts w:ascii="Book Antiqua" w:hAnsi="Book Antiqua" w:cs="Arial"/>
        </w:rPr>
        <w:t>a</w:t>
      </w:r>
      <w:r w:rsidRPr="00B71883">
        <w:rPr>
          <w:rFonts w:ascii="Book Antiqua" w:hAnsi="Book Antiqua" w:cs="Arial"/>
        </w:rPr>
        <w:t xml:space="preserve"> hiányában, a felújítási munkát a Bérlő saját költségén végezheti el. A felújítási munka elvégzésével kapcsolatban – ha a Felek eltérően nem állapodnak meg – a Bérlőt sem bér</w:t>
      </w:r>
      <w:r w:rsidR="00BC66CF" w:rsidRPr="00B71883">
        <w:rPr>
          <w:rFonts w:ascii="Book Antiqua" w:hAnsi="Book Antiqua" w:cs="Arial"/>
        </w:rPr>
        <w:t xml:space="preserve">leti díjba történő </w:t>
      </w:r>
      <w:r w:rsidRPr="00B71883">
        <w:rPr>
          <w:rFonts w:ascii="Book Antiqua" w:hAnsi="Book Antiqua" w:cs="Arial"/>
        </w:rPr>
        <w:t xml:space="preserve">beszámítási jog, sem megtérítési igény nem illeti meg. </w:t>
      </w:r>
      <w:r w:rsidR="00CE67D4" w:rsidRPr="00420A5F">
        <w:rPr>
          <w:rFonts w:ascii="Book Antiqua" w:hAnsi="Book Antiqua" w:cs="Arial"/>
          <w:lang w:val="hu-HU"/>
        </w:rPr>
        <w:t xml:space="preserve">A Bérlő az általa végzett felújítási, korszerűsítési és egyéb építési munkára tekintettel az ingatlanra tulajdonjogi igényt nem érvényesíthet. </w:t>
      </w:r>
      <w:commentRangeStart w:id="3"/>
      <w:r w:rsidR="00DA67CE" w:rsidRPr="00DA67CE">
        <w:rPr>
          <w:rFonts w:ascii="Book Antiqua" w:hAnsi="Book Antiqua" w:cs="Arial"/>
          <w:highlight w:val="yellow"/>
          <w:lang w:val="hu-HU"/>
        </w:rPr>
        <w:t>A Bérlő a jelen pont szerinti esetlegesen elvégzett felújítási munkákkal összefüggésben kifejezetten lemond az ingatlanra kiterjedő tulajdoni igényéről (ez a rendelkezés nem érinti a Bérlő esetleges későbbi, más jogcímen történő tulajdonszerzését</w:t>
      </w:r>
      <w:r w:rsidR="00DA67CE">
        <w:rPr>
          <w:rFonts w:ascii="Book Antiqua" w:hAnsi="Book Antiqua" w:cs="Arial"/>
          <w:highlight w:val="yellow"/>
          <w:lang w:val="hu-HU"/>
        </w:rPr>
        <w:t>)</w:t>
      </w:r>
      <w:r w:rsidR="00DA67CE" w:rsidRPr="00DA67CE">
        <w:rPr>
          <w:rFonts w:ascii="Book Antiqua" w:hAnsi="Book Antiqua" w:cs="Arial"/>
          <w:highlight w:val="yellow"/>
          <w:lang w:val="hu-HU"/>
        </w:rPr>
        <w:t>.</w:t>
      </w:r>
      <w:commentRangeEnd w:id="3"/>
      <w:r w:rsidR="00DA67CE" w:rsidRPr="00DA67CE">
        <w:rPr>
          <w:rFonts w:ascii="Book Antiqua" w:hAnsi="Book Antiqua" w:cs="Arial"/>
          <w:highlight w:val="yellow"/>
          <w:lang w:val="hu-HU"/>
        </w:rPr>
        <w:commentReference w:id="3"/>
      </w:r>
      <w:r w:rsidR="00DA67CE">
        <w:rPr>
          <w:rFonts w:ascii="Book Antiqua" w:hAnsi="Book Antiqua" w:cs="Arial"/>
          <w:lang w:val="hu-HU"/>
        </w:rPr>
        <w:t xml:space="preserve"> </w:t>
      </w:r>
      <w:r w:rsidR="00CE67D4" w:rsidRPr="00420A5F">
        <w:rPr>
          <w:rFonts w:ascii="Book Antiqua" w:hAnsi="Book Antiqua" w:cs="Arial"/>
          <w:lang w:val="hu-HU"/>
        </w:rPr>
        <w:t xml:space="preserve">Az ingatlanba a Bérlő által beépített eszközök – ide nem értve a Bérlő saját költségén a </w:t>
      </w:r>
      <w:r w:rsidR="00A36274">
        <w:rPr>
          <w:rFonts w:ascii="Book Antiqua" w:hAnsi="Book Antiqua" w:cs="Arial"/>
          <w:lang w:val="hu-HU"/>
        </w:rPr>
        <w:t>B</w:t>
      </w:r>
      <w:r w:rsidR="00CE67D4" w:rsidRPr="00420A5F">
        <w:rPr>
          <w:rFonts w:ascii="Book Antiqua" w:hAnsi="Book Antiqua" w:cs="Arial"/>
          <w:lang w:val="hu-HU"/>
        </w:rPr>
        <w:t xml:space="preserve">érleménybe felszerelt, a </w:t>
      </w:r>
      <w:r w:rsidR="00A36274">
        <w:rPr>
          <w:rFonts w:ascii="Book Antiqua" w:hAnsi="Book Antiqua" w:cs="Arial"/>
          <w:lang w:val="hu-HU"/>
        </w:rPr>
        <w:t>B</w:t>
      </w:r>
      <w:r w:rsidR="00CE67D4" w:rsidRPr="00420A5F">
        <w:rPr>
          <w:rFonts w:ascii="Book Antiqua" w:hAnsi="Book Antiqua" w:cs="Arial"/>
          <w:lang w:val="hu-HU"/>
        </w:rPr>
        <w:t xml:space="preserve">érlemény épségének sérelme nélkül leszerelhető dolgokat, melyekre a Bérlőt a Polgári Törvénykönyvről szóló 2013. évi V. törvény (továbbiakban: </w:t>
      </w:r>
      <w:r w:rsidR="00CE67D4" w:rsidRPr="00420A5F">
        <w:rPr>
          <w:rFonts w:ascii="Book Antiqua" w:hAnsi="Book Antiqua"/>
          <w:b/>
          <w:lang w:val="hu-HU"/>
        </w:rPr>
        <w:t>Ptk</w:t>
      </w:r>
      <w:r w:rsidR="00CE67D4" w:rsidRPr="00420A5F">
        <w:rPr>
          <w:rFonts w:ascii="Book Antiqua" w:hAnsi="Book Antiqua" w:cs="Arial"/>
          <w:lang w:val="hu-HU"/>
        </w:rPr>
        <w:t>.) 6:341. § (4) bekezdése szerint megilleti az elvitel joga – a beépítéssel az ingatlan részévé válnak, azokra kiterjed az ingatlan tulajdonjoga.</w:t>
      </w:r>
      <w:r w:rsidR="00CE67D4">
        <w:rPr>
          <w:rFonts w:ascii="Book Antiqua" w:hAnsi="Book Antiqua" w:cs="Arial"/>
          <w:lang w:val="hu-HU"/>
        </w:rPr>
        <w:t xml:space="preserve"> </w:t>
      </w:r>
      <w:r w:rsidRPr="00B71883">
        <w:rPr>
          <w:rFonts w:ascii="Book Antiqua" w:hAnsi="Book Antiqua" w:cs="Arial"/>
        </w:rPr>
        <w:t>A Bérlő köteles beszerezni a felújításhoz szükséges valamennyi engedélyt.</w:t>
      </w:r>
    </w:p>
    <w:p w14:paraId="0025C578" w14:textId="77777777" w:rsidR="006F1928" w:rsidRPr="00B71883" w:rsidRDefault="006F1928" w:rsidP="00842702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44153CB3" w14:textId="77777777" w:rsidR="00D05BC2" w:rsidRPr="00B71883" w:rsidRDefault="00D05BC2" w:rsidP="00842702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7DC66A07" w14:textId="77777777" w:rsidR="00D05BC2" w:rsidRPr="00B71883" w:rsidRDefault="00D05BC2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köteles </w:t>
      </w:r>
      <w:r w:rsidR="002164E8" w:rsidRPr="00B71883">
        <w:rPr>
          <w:rFonts w:ascii="Book Antiqua" w:hAnsi="Book Antiqua" w:cs="Arial"/>
        </w:rPr>
        <w:t xml:space="preserve">lehetővé tenni, hogy </w:t>
      </w:r>
      <w:r w:rsidRPr="00B71883">
        <w:rPr>
          <w:rFonts w:ascii="Book Antiqua" w:hAnsi="Book Antiqua" w:cs="Arial"/>
        </w:rPr>
        <w:t xml:space="preserve">a </w:t>
      </w:r>
      <w:r w:rsidR="002164E8" w:rsidRPr="00B71883">
        <w:rPr>
          <w:rFonts w:ascii="Book Antiqua" w:hAnsi="Book Antiqua" w:cs="Arial"/>
        </w:rPr>
        <w:t>Bérbeadó a Bérleményben</w:t>
      </w:r>
      <w:r w:rsidRPr="00B71883">
        <w:rPr>
          <w:rFonts w:ascii="Book Antiqua" w:hAnsi="Book Antiqua" w:cs="Arial"/>
        </w:rPr>
        <w:t xml:space="preserve"> lévő tűzvédelmi eszköz</w:t>
      </w:r>
      <w:r w:rsidR="00C00895" w:rsidRPr="00B71883">
        <w:rPr>
          <w:rFonts w:ascii="Book Antiqua" w:hAnsi="Book Antiqua" w:cs="Arial"/>
        </w:rPr>
        <w:t>ök</w:t>
      </w:r>
      <w:r w:rsidRPr="00B71883">
        <w:rPr>
          <w:rFonts w:ascii="Book Antiqua" w:hAnsi="Book Antiqua" w:cs="Arial"/>
        </w:rPr>
        <w:t>, berendezések karbantartását</w:t>
      </w:r>
      <w:r w:rsidR="00C00895" w:rsidRPr="00B71883">
        <w:rPr>
          <w:rFonts w:ascii="Book Antiqua" w:hAnsi="Book Antiqua" w:cs="Arial"/>
        </w:rPr>
        <w:t>,</w:t>
      </w:r>
      <w:r w:rsidRPr="00B71883">
        <w:rPr>
          <w:rFonts w:ascii="Book Antiqua" w:hAnsi="Book Antiqua" w:cs="Arial"/>
        </w:rPr>
        <w:t xml:space="preserve"> hibajavítását</w:t>
      </w:r>
      <w:r w:rsidR="002164E8" w:rsidRPr="00B71883">
        <w:rPr>
          <w:rFonts w:ascii="Book Antiqua" w:hAnsi="Book Antiqua" w:cs="Arial"/>
        </w:rPr>
        <w:t xml:space="preserve"> elláthassa</w:t>
      </w:r>
      <w:r w:rsidRPr="00B71883">
        <w:rPr>
          <w:rFonts w:ascii="Book Antiqua" w:hAnsi="Book Antiqua" w:cs="Arial"/>
        </w:rPr>
        <w:t>. E</w:t>
      </w:r>
      <w:r w:rsidR="002164E8" w:rsidRPr="00B71883">
        <w:rPr>
          <w:rFonts w:ascii="Book Antiqua" w:hAnsi="Book Antiqua" w:cs="Arial"/>
        </w:rPr>
        <w:t>nnek érdekében a Bérlő köteles a Bérbeadó</w:t>
      </w:r>
      <w:r w:rsidRPr="00B71883">
        <w:rPr>
          <w:rFonts w:ascii="Book Antiqua" w:hAnsi="Book Antiqua" w:cs="Arial"/>
        </w:rPr>
        <w:t xml:space="preserve"> szolgáltatóját a</w:t>
      </w:r>
      <w:r w:rsidR="00C00895" w:rsidRPr="00B71883">
        <w:rPr>
          <w:rFonts w:ascii="Book Antiqua" w:hAnsi="Book Antiqua" w:cs="Arial"/>
        </w:rPr>
        <w:t xml:space="preserve"> </w:t>
      </w:r>
      <w:r w:rsidR="002164E8" w:rsidRPr="00B71883">
        <w:rPr>
          <w:rFonts w:ascii="Book Antiqua" w:hAnsi="Book Antiqua" w:cs="Arial"/>
        </w:rPr>
        <w:t>Bérleménybe</w:t>
      </w:r>
      <w:r w:rsidRPr="00B71883">
        <w:rPr>
          <w:rFonts w:ascii="Book Antiqua" w:hAnsi="Book Antiqua" w:cs="Arial"/>
        </w:rPr>
        <w:t xml:space="preserve"> beengedni. A </w:t>
      </w:r>
      <w:r w:rsidR="00C00895" w:rsidRPr="00B71883">
        <w:rPr>
          <w:rFonts w:ascii="Book Antiqua" w:hAnsi="Book Antiqua" w:cs="Arial"/>
        </w:rPr>
        <w:t xml:space="preserve">Bérlő </w:t>
      </w:r>
      <w:r w:rsidR="002164E8" w:rsidRPr="00B71883">
        <w:rPr>
          <w:rFonts w:ascii="Book Antiqua" w:hAnsi="Book Antiqua" w:cs="Arial"/>
        </w:rPr>
        <w:t xml:space="preserve">köteles biztosítani </w:t>
      </w:r>
      <w:r w:rsidR="00C00895" w:rsidRPr="00B71883">
        <w:rPr>
          <w:rFonts w:ascii="Book Antiqua" w:hAnsi="Book Antiqua" w:cs="Arial"/>
        </w:rPr>
        <w:t xml:space="preserve">a </w:t>
      </w:r>
      <w:r w:rsidR="002164E8" w:rsidRPr="00B71883">
        <w:rPr>
          <w:rFonts w:ascii="Book Antiqua" w:hAnsi="Book Antiqua" w:cs="Arial"/>
        </w:rPr>
        <w:t>B</w:t>
      </w:r>
      <w:r w:rsidRPr="00B71883">
        <w:rPr>
          <w:rFonts w:ascii="Book Antiqua" w:hAnsi="Book Antiqua" w:cs="Arial"/>
        </w:rPr>
        <w:t xml:space="preserve">érlemény </w:t>
      </w:r>
      <w:r w:rsidRPr="00B71883">
        <w:rPr>
          <w:rFonts w:ascii="Book Antiqua" w:hAnsi="Book Antiqua" w:cs="Arial"/>
        </w:rPr>
        <w:lastRenderedPageBreak/>
        <w:t xml:space="preserve">tűzvédelmi ellenőrzését a tűzvédelmi hatóság és a </w:t>
      </w:r>
      <w:r w:rsidR="002164E8" w:rsidRPr="00B71883">
        <w:rPr>
          <w:rFonts w:ascii="Book Antiqua" w:hAnsi="Book Antiqua" w:cs="Arial"/>
        </w:rPr>
        <w:t>Bérbeadó</w:t>
      </w:r>
      <w:r w:rsidRPr="00B71883">
        <w:rPr>
          <w:rFonts w:ascii="Book Antiqua" w:hAnsi="Book Antiqua" w:cs="Arial"/>
        </w:rPr>
        <w:t xml:space="preserve"> részére.</w:t>
      </w:r>
      <w:r w:rsidR="002164E8" w:rsidRPr="00B71883">
        <w:rPr>
          <w:rFonts w:ascii="Book Antiqua" w:hAnsi="Book Antiqua" w:cs="Arial"/>
        </w:rPr>
        <w:t xml:space="preserve"> A Bérbeadó a jelen pont szerinti munkálatokról és ellenőrzésről előzetesen értesíti a Bérlőt.</w:t>
      </w:r>
    </w:p>
    <w:p w14:paraId="3FDE9650" w14:textId="77777777" w:rsidR="00D05BC2" w:rsidRPr="00B71883" w:rsidRDefault="00D05BC2" w:rsidP="00D401F8">
      <w:pPr>
        <w:pStyle w:val="Listaszerbekezds"/>
        <w:rPr>
          <w:rFonts w:ascii="Book Antiqua" w:hAnsi="Book Antiqua" w:cs="Arial"/>
        </w:rPr>
      </w:pPr>
    </w:p>
    <w:p w14:paraId="593959FF" w14:textId="77777777" w:rsidR="00D05BC2" w:rsidRPr="00B71883" w:rsidRDefault="00C00895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</w:t>
      </w:r>
      <w:r w:rsidR="00D05BC2" w:rsidRPr="00B71883">
        <w:rPr>
          <w:rFonts w:ascii="Book Antiqua" w:hAnsi="Book Antiqua" w:cs="Arial"/>
        </w:rPr>
        <w:t xml:space="preserve">érlő </w:t>
      </w:r>
      <w:r w:rsidR="002164E8" w:rsidRPr="00B71883">
        <w:rPr>
          <w:rFonts w:ascii="Book Antiqua" w:hAnsi="Book Antiqua" w:cs="Arial"/>
        </w:rPr>
        <w:t xml:space="preserve">köteles szabadon hagyni </w:t>
      </w:r>
      <w:r w:rsidR="00D05BC2" w:rsidRPr="00B71883">
        <w:rPr>
          <w:rFonts w:ascii="Book Antiqua" w:hAnsi="Book Antiqua" w:cs="Arial"/>
        </w:rPr>
        <w:t>a</w:t>
      </w:r>
      <w:r w:rsidR="00D40AA9" w:rsidRPr="00B71883">
        <w:rPr>
          <w:rFonts w:ascii="Book Antiqua" w:hAnsi="Book Antiqua" w:cs="Arial"/>
        </w:rPr>
        <w:t xml:space="preserve"> Bérleményben és a Bérlemény elhelyezésére szolgáló ingatlanban a kijelölt </w:t>
      </w:r>
      <w:r w:rsidR="00D05BC2" w:rsidRPr="00B71883">
        <w:rPr>
          <w:rFonts w:ascii="Book Antiqua" w:hAnsi="Book Antiqua" w:cs="Arial"/>
        </w:rPr>
        <w:t>menekülési</w:t>
      </w:r>
      <w:r w:rsidR="00D40AA9" w:rsidRPr="00B71883">
        <w:rPr>
          <w:rFonts w:ascii="Book Antiqua" w:hAnsi="Book Antiqua" w:cs="Arial"/>
        </w:rPr>
        <w:t xml:space="preserve"> és</w:t>
      </w:r>
      <w:r w:rsidR="00D05BC2" w:rsidRPr="00B71883">
        <w:rPr>
          <w:rFonts w:ascii="Book Antiqua" w:hAnsi="Book Antiqua" w:cs="Arial"/>
        </w:rPr>
        <w:t xml:space="preserve"> közlekedési utat.</w:t>
      </w:r>
    </w:p>
    <w:p w14:paraId="083E6ACD" w14:textId="77777777" w:rsidR="00466394" w:rsidRPr="00B71883" w:rsidRDefault="00466394" w:rsidP="008E4A5F">
      <w:pPr>
        <w:pStyle w:val="Listaszerbekezds"/>
        <w:rPr>
          <w:rFonts w:ascii="Book Antiqua" w:hAnsi="Book Antiqua" w:cs="Arial"/>
        </w:rPr>
      </w:pPr>
    </w:p>
    <w:p w14:paraId="5D93E1CF" w14:textId="77777777" w:rsidR="00314D7D" w:rsidRPr="00B71883" w:rsidRDefault="00466394" w:rsidP="008E4A5F">
      <w:pPr>
        <w:pStyle w:val="Listaszerbekezds"/>
        <w:numPr>
          <w:ilvl w:val="1"/>
          <w:numId w:val="15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A Bérbeadó jogosult a Bérlemény használatát – a Bérlő előzetes értesítését követően, a Bérlő </w:t>
      </w:r>
      <w:r w:rsidR="006F0C7A" w:rsidRPr="00B71883">
        <w:rPr>
          <w:rFonts w:ascii="Book Antiqua" w:hAnsi="Book Antiqua" w:cs="Arial"/>
        </w:rPr>
        <w:t>szükségtelen zavarása nélkül –</w:t>
      </w:r>
      <w:r w:rsidR="00314D7D" w:rsidRPr="00B71883">
        <w:rPr>
          <w:rFonts w:ascii="Book Antiqua" w:hAnsi="Book Antiqua" w:cs="Arial"/>
        </w:rPr>
        <w:t xml:space="preserve"> ellenőri</w:t>
      </w:r>
      <w:r w:rsidR="006F0C7A" w:rsidRPr="00B71883">
        <w:rPr>
          <w:rFonts w:ascii="Book Antiqua" w:hAnsi="Book Antiqua" w:cs="Arial"/>
        </w:rPr>
        <w:t>zni.</w:t>
      </w:r>
    </w:p>
    <w:p w14:paraId="0D4AA9E7" w14:textId="77777777" w:rsidR="005E7D27" w:rsidRPr="00B71883" w:rsidRDefault="005E7D27" w:rsidP="003C1A59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0464C562" w14:textId="77777777" w:rsidR="008A5581" w:rsidRPr="00B71883" w:rsidRDefault="008A5581" w:rsidP="00532C79">
      <w:pPr>
        <w:pStyle w:val="Listaszerbekezds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Book Antiqua" w:hAnsi="Book Antiqua"/>
          <w:b/>
        </w:rPr>
      </w:pPr>
      <w:r w:rsidRPr="00B71883">
        <w:rPr>
          <w:rFonts w:ascii="Book Antiqua" w:hAnsi="Book Antiqua" w:cs="Arial"/>
          <w:b/>
        </w:rPr>
        <w:t>Bérleti díj, közüzemi költségek</w:t>
      </w:r>
    </w:p>
    <w:p w14:paraId="28F4F880" w14:textId="77777777" w:rsidR="008A5581" w:rsidRPr="00B71883" w:rsidRDefault="008A5581" w:rsidP="00C94579">
      <w:pPr>
        <w:jc w:val="both"/>
        <w:rPr>
          <w:rFonts w:ascii="Book Antiqua" w:hAnsi="Book Antiqua" w:cs="Arial"/>
          <w:sz w:val="22"/>
          <w:szCs w:val="22"/>
        </w:rPr>
      </w:pPr>
    </w:p>
    <w:p w14:paraId="58EE0D4E" w14:textId="77777777" w:rsidR="00EF58E4" w:rsidRPr="00B71883" w:rsidRDefault="008A5581" w:rsidP="008E4A5F">
      <w:pPr>
        <w:pStyle w:val="Listaszerbekezds"/>
        <w:numPr>
          <w:ilvl w:val="1"/>
          <w:numId w:val="16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a Bérlemény használatáért a </w:t>
      </w:r>
      <w:r w:rsidR="00B62474" w:rsidRPr="00B71883">
        <w:rPr>
          <w:rFonts w:ascii="Book Antiqua" w:hAnsi="Book Antiqua" w:cs="Arial"/>
          <w:lang w:val="hu-HU"/>
        </w:rPr>
        <w:t>birtokba vétel</w:t>
      </w:r>
      <w:r w:rsidR="00785883" w:rsidRPr="00B71883">
        <w:rPr>
          <w:rFonts w:ascii="Book Antiqua" w:hAnsi="Book Antiqua" w:cs="Arial"/>
        </w:rPr>
        <w:t xml:space="preserve"> </w:t>
      </w:r>
      <w:r w:rsidR="00676C7B" w:rsidRPr="00B71883">
        <w:rPr>
          <w:rFonts w:ascii="Book Antiqua" w:hAnsi="Book Antiqua" w:cs="Arial"/>
        </w:rPr>
        <w:t>napjától</w:t>
      </w:r>
      <w:r w:rsidR="002E0B61" w:rsidRPr="00B71883">
        <w:rPr>
          <w:rFonts w:ascii="Book Antiqua" w:hAnsi="Book Antiqua" w:cs="Arial"/>
        </w:rPr>
        <w:t>, azaz</w:t>
      </w:r>
      <w:r w:rsidR="00E1476B" w:rsidRPr="00B71883">
        <w:rPr>
          <w:rFonts w:ascii="Book Antiqua" w:hAnsi="Book Antiqua" w:cs="Arial"/>
        </w:rPr>
        <w:t xml:space="preserve"> </w:t>
      </w:r>
      <w:r w:rsidR="006C028C">
        <w:rPr>
          <w:rFonts w:ascii="Book Antiqua" w:hAnsi="Book Antiqua" w:cs="Arial"/>
          <w:lang w:val="hu-HU"/>
        </w:rPr>
        <w:t>2025.05.07</w:t>
      </w:r>
      <w:r w:rsidR="006C028C" w:rsidRPr="00B71883">
        <w:rPr>
          <w:rFonts w:ascii="Book Antiqua" w:hAnsi="Book Antiqua" w:cs="Arial"/>
          <w:lang w:val="hu-HU"/>
        </w:rPr>
        <w:t>-</w:t>
      </w:r>
      <w:r w:rsidR="00355580" w:rsidRPr="00B71883">
        <w:rPr>
          <w:rFonts w:ascii="Book Antiqua" w:hAnsi="Book Antiqua" w:cs="Arial"/>
        </w:rPr>
        <w:t>től</w:t>
      </w:r>
      <w:r w:rsidR="001B7CCF" w:rsidRPr="00B71883">
        <w:rPr>
          <w:rFonts w:ascii="Book Antiqua" w:hAnsi="Book Antiqua" w:cs="Arial"/>
        </w:rPr>
        <w:t xml:space="preserve"> </w:t>
      </w:r>
      <w:r w:rsidR="00355580" w:rsidRPr="00B71883">
        <w:rPr>
          <w:rFonts w:ascii="Book Antiqua" w:hAnsi="Book Antiqua" w:cs="Arial"/>
        </w:rPr>
        <w:t xml:space="preserve">havi </w:t>
      </w:r>
      <w:r w:rsidR="006C028C">
        <w:rPr>
          <w:rFonts w:ascii="Book Antiqua" w:hAnsi="Book Antiqua" w:cs="Arial"/>
          <w:lang w:val="hu-HU"/>
        </w:rPr>
        <w:t>74.400</w:t>
      </w:r>
      <w:r w:rsidR="00A36274">
        <w:rPr>
          <w:rFonts w:ascii="Book Antiqua" w:hAnsi="Book Antiqua" w:cs="Arial"/>
          <w:lang w:val="hu-HU"/>
        </w:rPr>
        <w:t>,</w:t>
      </w:r>
      <w:r w:rsidR="006C028C">
        <w:rPr>
          <w:rFonts w:ascii="Book Antiqua" w:hAnsi="Book Antiqua" w:cs="Arial"/>
          <w:lang w:val="hu-HU"/>
        </w:rPr>
        <w:t>-</w:t>
      </w:r>
      <w:r w:rsidR="00355580" w:rsidRPr="00B71883">
        <w:rPr>
          <w:rFonts w:ascii="Book Antiqua" w:hAnsi="Book Antiqua" w:cs="Arial"/>
        </w:rPr>
        <w:t xml:space="preserve">Ft + Áfa, </w:t>
      </w:r>
      <w:r w:rsidR="001B7CCF" w:rsidRPr="00B71883">
        <w:rPr>
          <w:rFonts w:ascii="Book Antiqua" w:hAnsi="Book Antiqua" w:cs="Arial"/>
        </w:rPr>
        <w:t xml:space="preserve">azaz </w:t>
      </w:r>
      <w:r w:rsidR="00A36274">
        <w:rPr>
          <w:rFonts w:ascii="Book Antiqua" w:hAnsi="Book Antiqua" w:cs="Arial"/>
          <w:lang w:val="hu-HU"/>
        </w:rPr>
        <w:t>H</w:t>
      </w:r>
      <w:r w:rsidR="006C028C">
        <w:rPr>
          <w:rFonts w:ascii="Book Antiqua" w:hAnsi="Book Antiqua" w:cs="Arial"/>
          <w:lang w:val="hu-HU"/>
        </w:rPr>
        <w:t>etvennégyezer-négyszáz</w:t>
      </w:r>
      <w:r w:rsidR="00A36274">
        <w:rPr>
          <w:rFonts w:ascii="Book Antiqua" w:hAnsi="Book Antiqua" w:cs="Arial"/>
          <w:lang w:val="hu-HU"/>
        </w:rPr>
        <w:t xml:space="preserve"> forint</w:t>
      </w:r>
      <w:r w:rsidR="006C028C" w:rsidRPr="00B71883">
        <w:rPr>
          <w:rFonts w:ascii="Book Antiqua" w:hAnsi="Book Antiqua" w:cs="Arial"/>
        </w:rPr>
        <w:t xml:space="preserve"> </w:t>
      </w:r>
      <w:r w:rsidR="001B7CCF" w:rsidRPr="00B71883">
        <w:rPr>
          <w:rFonts w:ascii="Book Antiqua" w:hAnsi="Book Antiqua" w:cs="Arial"/>
        </w:rPr>
        <w:t>+ ÁFA bérleti díjat</w:t>
      </w:r>
      <w:r w:rsidR="0005337F">
        <w:rPr>
          <w:rFonts w:ascii="Book Antiqua" w:hAnsi="Book Antiqua" w:cs="Arial"/>
        </w:rPr>
        <w:t xml:space="preserve">, </w:t>
      </w:r>
      <w:r w:rsidR="0005337F" w:rsidRPr="0005337F">
        <w:rPr>
          <w:rFonts w:ascii="Book Antiqua" w:hAnsi="Book Antiqua" w:cs="Arial"/>
          <w:lang w:val="hu-HU"/>
        </w:rPr>
        <w:t xml:space="preserve">továbbá </w:t>
      </w:r>
      <w:r w:rsidR="00A36274">
        <w:rPr>
          <w:rFonts w:ascii="Book Antiqua" w:hAnsi="Book Antiqua" w:cs="Arial"/>
          <w:lang w:val="hu-HU"/>
        </w:rPr>
        <w:t xml:space="preserve">a 2 (kettő) db tűzoltókészülék után összesen </w:t>
      </w:r>
      <w:r w:rsidR="00D61D51">
        <w:rPr>
          <w:rFonts w:ascii="Book Antiqua" w:hAnsi="Book Antiqua" w:cs="Arial"/>
          <w:lang w:val="hu-HU"/>
        </w:rPr>
        <w:t>666</w:t>
      </w:r>
      <w:r w:rsidR="0005337F" w:rsidRPr="0005337F">
        <w:rPr>
          <w:rFonts w:ascii="Book Antiqua" w:hAnsi="Book Antiqua" w:cs="Arial"/>
          <w:lang w:val="hu-HU"/>
        </w:rPr>
        <w:t>,-Ft/hó</w:t>
      </w:r>
      <w:r w:rsidR="00A36274">
        <w:rPr>
          <w:rFonts w:ascii="Book Antiqua" w:hAnsi="Book Antiqua" w:cs="Arial"/>
          <w:lang w:val="hu-HU"/>
        </w:rPr>
        <w:t xml:space="preserve"> </w:t>
      </w:r>
      <w:r w:rsidR="0005337F" w:rsidRPr="0005337F">
        <w:rPr>
          <w:rFonts w:ascii="Book Antiqua" w:hAnsi="Book Antiqua" w:cs="Arial"/>
          <w:lang w:val="hu-HU"/>
        </w:rPr>
        <w:t>+</w:t>
      </w:r>
      <w:r w:rsidR="00A36274">
        <w:rPr>
          <w:rFonts w:ascii="Book Antiqua" w:hAnsi="Book Antiqua" w:cs="Arial"/>
          <w:lang w:val="hu-HU"/>
        </w:rPr>
        <w:t xml:space="preserve"> </w:t>
      </w:r>
      <w:r w:rsidR="0005337F" w:rsidRPr="0005337F">
        <w:rPr>
          <w:rFonts w:ascii="Book Antiqua" w:hAnsi="Book Antiqua" w:cs="Arial"/>
          <w:lang w:val="hu-HU"/>
        </w:rPr>
        <w:t>Á</w:t>
      </w:r>
      <w:r w:rsidR="00A36274">
        <w:rPr>
          <w:rFonts w:ascii="Book Antiqua" w:hAnsi="Book Antiqua" w:cs="Arial"/>
          <w:lang w:val="hu-HU"/>
        </w:rPr>
        <w:t>FA</w:t>
      </w:r>
      <w:r w:rsidR="0005337F" w:rsidRPr="0005337F">
        <w:rPr>
          <w:rFonts w:ascii="Book Antiqua" w:hAnsi="Book Antiqua" w:cs="Arial"/>
          <w:lang w:val="hu-HU"/>
        </w:rPr>
        <w:t xml:space="preserve"> </w:t>
      </w:r>
      <w:r w:rsidR="00A36274">
        <w:rPr>
          <w:rFonts w:ascii="Book Antiqua" w:hAnsi="Book Antiqua" w:cs="Arial"/>
          <w:lang w:val="hu-HU"/>
        </w:rPr>
        <w:t xml:space="preserve">(333,- Ft + ÁFA/hó/készülék) </w:t>
      </w:r>
      <w:r w:rsidR="0005337F" w:rsidRPr="0005337F">
        <w:rPr>
          <w:rFonts w:ascii="Book Antiqua" w:hAnsi="Book Antiqua" w:cs="Arial"/>
          <w:lang w:val="hu-HU"/>
        </w:rPr>
        <w:t>tűzoltókészülék bérleti díjat</w:t>
      </w:r>
      <w:r w:rsidR="001B7CCF" w:rsidRPr="00B71883">
        <w:rPr>
          <w:rFonts w:ascii="Book Antiqua" w:hAnsi="Book Antiqua" w:cs="Arial"/>
        </w:rPr>
        <w:t xml:space="preserve"> fizet</w:t>
      </w:r>
      <w:r w:rsidR="003F6A20" w:rsidRPr="00B71883">
        <w:rPr>
          <w:rFonts w:ascii="Book Antiqua" w:hAnsi="Book Antiqua" w:cs="Arial"/>
        </w:rPr>
        <w:t xml:space="preserve"> Bérbeadó részére.</w:t>
      </w:r>
    </w:p>
    <w:p w14:paraId="3F815C20" w14:textId="77777777" w:rsidR="00C7747F" w:rsidRPr="00B71883" w:rsidRDefault="00C7747F" w:rsidP="00C7747F">
      <w:pPr>
        <w:pStyle w:val="Listaszerbekezds"/>
        <w:spacing w:line="240" w:lineRule="auto"/>
        <w:ind w:left="709"/>
        <w:jc w:val="both"/>
        <w:rPr>
          <w:rFonts w:ascii="Book Antiqua" w:hAnsi="Book Antiqua" w:cs="Arial"/>
        </w:rPr>
      </w:pPr>
    </w:p>
    <w:p w14:paraId="60B81BF4" w14:textId="77777777" w:rsidR="0009399D" w:rsidRPr="00B71883" w:rsidRDefault="00310FFF" w:rsidP="008E4A5F">
      <w:pPr>
        <w:pStyle w:val="Listaszerbekezds"/>
        <w:numPr>
          <w:ilvl w:val="1"/>
          <w:numId w:val="16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Felek megállapodnak abban, hogy</w:t>
      </w:r>
      <w:r w:rsidR="00F80C42" w:rsidRPr="00B71883">
        <w:rPr>
          <w:rFonts w:ascii="Book Antiqua" w:hAnsi="Book Antiqua" w:cs="Arial"/>
          <w:lang w:val="hu-HU"/>
        </w:rPr>
        <w:t xml:space="preserve"> </w:t>
      </w:r>
      <w:r w:rsidRPr="00B71883">
        <w:rPr>
          <w:rFonts w:ascii="Book Antiqua" w:hAnsi="Book Antiqua" w:cs="Arial"/>
        </w:rPr>
        <w:t xml:space="preserve">Bérbeadó </w:t>
      </w:r>
      <w:r w:rsidR="00163361" w:rsidRPr="00B71883">
        <w:rPr>
          <w:rFonts w:ascii="Book Antiqua" w:hAnsi="Book Antiqua" w:cs="Arial"/>
        </w:rPr>
        <w:t>jogosult</w:t>
      </w:r>
      <w:r w:rsidR="009E400B" w:rsidRPr="00B71883">
        <w:rPr>
          <w:rFonts w:ascii="Book Antiqua" w:hAnsi="Book Antiqua" w:cs="Arial"/>
        </w:rPr>
        <w:t xml:space="preserve"> egyoldalú írásbeli értesítéssel a</w:t>
      </w:r>
      <w:r w:rsidR="00A36274">
        <w:rPr>
          <w:rFonts w:ascii="Book Antiqua" w:hAnsi="Book Antiqua" w:cs="Arial"/>
        </w:rPr>
        <w:t>z ingatlan</w:t>
      </w:r>
      <w:r w:rsidR="009E400B" w:rsidRPr="00B71883">
        <w:rPr>
          <w:rFonts w:ascii="Book Antiqua" w:hAnsi="Book Antiqua" w:cs="Arial"/>
        </w:rPr>
        <w:t xml:space="preserve"> </w:t>
      </w:r>
      <w:r w:rsidR="00A36274">
        <w:rPr>
          <w:rFonts w:ascii="Book Antiqua" w:hAnsi="Book Antiqua" w:cs="Arial"/>
        </w:rPr>
        <w:t>b</w:t>
      </w:r>
      <w:r w:rsidR="009E400B" w:rsidRPr="00B71883">
        <w:rPr>
          <w:rFonts w:ascii="Book Antiqua" w:hAnsi="Book Antiqua" w:cs="Arial"/>
        </w:rPr>
        <w:t xml:space="preserve">érleti díj összegét évente </w:t>
      </w:r>
      <w:r w:rsidRPr="00B71883">
        <w:rPr>
          <w:rFonts w:ascii="Book Antiqua" w:hAnsi="Book Antiqua" w:cs="Arial"/>
        </w:rPr>
        <w:t>minden év január 1</w:t>
      </w:r>
      <w:r w:rsidR="009E400B" w:rsidRPr="00B71883">
        <w:rPr>
          <w:rFonts w:ascii="Book Antiqua" w:hAnsi="Book Antiqua" w:cs="Arial"/>
        </w:rPr>
        <w:t>. (első) napjától</w:t>
      </w:r>
      <w:r w:rsidRPr="00B71883">
        <w:rPr>
          <w:rFonts w:ascii="Book Antiqua" w:hAnsi="Book Antiqua" w:cs="Arial"/>
        </w:rPr>
        <w:t xml:space="preserve"> </w:t>
      </w:r>
      <w:r w:rsidR="00C32405" w:rsidRPr="00B71883">
        <w:rPr>
          <w:rFonts w:ascii="Book Antiqua" w:hAnsi="Book Antiqua" w:cs="Arial"/>
          <w:lang w:val="hu-HU"/>
        </w:rPr>
        <w:t xml:space="preserve">kezdődő hatállyal </w:t>
      </w:r>
      <w:r w:rsidRPr="00B71883">
        <w:rPr>
          <w:rFonts w:ascii="Book Antiqua" w:hAnsi="Book Antiqua" w:cs="Arial"/>
        </w:rPr>
        <w:t xml:space="preserve">a </w:t>
      </w:r>
      <w:r w:rsidR="009E400B" w:rsidRPr="00B71883">
        <w:rPr>
          <w:rFonts w:ascii="Book Antiqua" w:hAnsi="Book Antiqua" w:cs="Arial"/>
        </w:rPr>
        <w:t>Központi Statisztikai Hivatal (</w:t>
      </w:r>
      <w:r w:rsidRPr="00B71883">
        <w:rPr>
          <w:rFonts w:ascii="Book Antiqua" w:hAnsi="Book Antiqua" w:cs="Arial"/>
        </w:rPr>
        <w:t>KSH</w:t>
      </w:r>
      <w:r w:rsidR="009E400B" w:rsidRPr="00B71883">
        <w:rPr>
          <w:rFonts w:ascii="Book Antiqua" w:hAnsi="Book Antiqua" w:cs="Arial"/>
        </w:rPr>
        <w:t>)</w:t>
      </w:r>
      <w:r w:rsidRPr="00B71883">
        <w:rPr>
          <w:rFonts w:ascii="Book Antiqua" w:hAnsi="Book Antiqua" w:cs="Arial"/>
        </w:rPr>
        <w:t xml:space="preserve"> által közzétett </w:t>
      </w:r>
      <w:r w:rsidR="009E400B" w:rsidRPr="00B71883">
        <w:rPr>
          <w:rFonts w:ascii="Book Antiqua" w:hAnsi="Book Antiqua" w:cs="Arial"/>
        </w:rPr>
        <w:t xml:space="preserve">tárgyévet megelőző év átlagos </w:t>
      </w:r>
      <w:r w:rsidRPr="00B71883">
        <w:rPr>
          <w:rFonts w:ascii="Book Antiqua" w:hAnsi="Book Antiqua" w:cs="Arial"/>
        </w:rPr>
        <w:t>fogyasztói árindex</w:t>
      </w:r>
      <w:r w:rsidR="009E400B" w:rsidRPr="00B71883">
        <w:rPr>
          <w:rFonts w:ascii="Book Antiqua" w:hAnsi="Book Antiqua" w:cs="Arial"/>
        </w:rPr>
        <w:t>ének</w:t>
      </w:r>
      <w:r w:rsidRPr="00B71883">
        <w:rPr>
          <w:rFonts w:ascii="Book Antiqua" w:hAnsi="Book Antiqua" w:cs="Arial"/>
        </w:rPr>
        <w:t xml:space="preserve"> mértéké</w:t>
      </w:r>
      <w:r w:rsidR="00C61E2F">
        <w:rPr>
          <w:rFonts w:ascii="Book Antiqua" w:hAnsi="Book Antiqua" w:cs="Arial"/>
        </w:rPr>
        <w:t>vel</w:t>
      </w:r>
      <w:r w:rsidRPr="00B71883">
        <w:rPr>
          <w:rFonts w:ascii="Book Antiqua" w:hAnsi="Book Antiqua" w:cs="Arial"/>
        </w:rPr>
        <w:t xml:space="preserve"> </w:t>
      </w:r>
      <w:r w:rsidR="009E400B" w:rsidRPr="00B71883">
        <w:rPr>
          <w:rFonts w:ascii="Book Antiqua" w:hAnsi="Book Antiqua" w:cs="Arial"/>
        </w:rPr>
        <w:t xml:space="preserve"> megemelni</w:t>
      </w:r>
      <w:r w:rsidRPr="00B71883">
        <w:rPr>
          <w:rFonts w:ascii="Book Antiqua" w:hAnsi="Book Antiqua" w:cs="Arial"/>
        </w:rPr>
        <w:t>,</w:t>
      </w:r>
      <w:r w:rsidR="009E400B" w:rsidRPr="00B71883">
        <w:rPr>
          <w:rFonts w:ascii="Book Antiqua" w:hAnsi="Book Antiqua" w:cs="Arial"/>
        </w:rPr>
        <w:t xml:space="preserve"> amelyre első alkalommal a Szerződés</w:t>
      </w:r>
      <w:r w:rsidRPr="00B71883">
        <w:rPr>
          <w:rFonts w:ascii="Book Antiqua" w:hAnsi="Book Antiqua" w:cs="Arial"/>
        </w:rPr>
        <w:t xml:space="preserve"> </w:t>
      </w:r>
      <w:r w:rsidR="009E400B" w:rsidRPr="00B71883">
        <w:rPr>
          <w:rFonts w:ascii="Book Antiqua" w:hAnsi="Book Antiqua" w:cs="Arial"/>
        </w:rPr>
        <w:t>hatálybalépését követő évben jogosult.  Az írásbeli értesítés megküldésével a</w:t>
      </w:r>
      <w:r w:rsidR="00A36274">
        <w:rPr>
          <w:rFonts w:ascii="Book Antiqua" w:hAnsi="Book Antiqua" w:cs="Arial"/>
        </w:rPr>
        <w:t>z ingatlan</w:t>
      </w:r>
      <w:r w:rsidR="009E400B" w:rsidRPr="00B71883">
        <w:rPr>
          <w:rFonts w:ascii="Book Antiqua" w:hAnsi="Book Antiqua" w:cs="Arial"/>
        </w:rPr>
        <w:t xml:space="preserve"> bérleti díj külön írásba foglalt szerződésmódosítás nélkül tárgyév január 1-jei hatállyal</w:t>
      </w:r>
      <w:r w:rsidR="00903E2A" w:rsidRPr="00B71883">
        <w:rPr>
          <w:rFonts w:ascii="Book Antiqua" w:hAnsi="Book Antiqua" w:cs="Arial"/>
        </w:rPr>
        <w:t xml:space="preserve"> módosul. Amennyiben a KSH adat az esedéke</w:t>
      </w:r>
      <w:r w:rsidR="00977715">
        <w:rPr>
          <w:rFonts w:ascii="Book Antiqua" w:hAnsi="Book Antiqua" w:cs="Arial"/>
        </w:rPr>
        <w:t xml:space="preserve">s </w:t>
      </w:r>
      <w:r w:rsidR="00903E2A" w:rsidRPr="00B71883">
        <w:rPr>
          <w:rFonts w:ascii="Book Antiqua" w:hAnsi="Book Antiqua" w:cs="Arial"/>
        </w:rPr>
        <w:t>számla kiállításakor még nem ismert, úgy azt Bérbeadó jogosult az adat közzétételét követően, legkorábban a következő elszámolási időszakban január 1-jéig visszamenőlegesen kiszámlázni.</w:t>
      </w:r>
      <w:r w:rsidR="002054BA" w:rsidRPr="00B71883">
        <w:rPr>
          <w:rFonts w:ascii="Book Antiqua" w:hAnsi="Book Antiqua" w:cs="Arial"/>
          <w:lang w:val="hu-HU"/>
        </w:rPr>
        <w:t xml:space="preserve"> </w:t>
      </w:r>
    </w:p>
    <w:p w14:paraId="121541CD" w14:textId="77777777" w:rsidR="000B2665" w:rsidRPr="00B71883" w:rsidRDefault="000B2665" w:rsidP="008E4A5F">
      <w:pPr>
        <w:pStyle w:val="Listaszerbekezds"/>
        <w:spacing w:line="240" w:lineRule="auto"/>
        <w:ind w:left="0"/>
        <w:jc w:val="both"/>
        <w:rPr>
          <w:rFonts w:ascii="Book Antiqua" w:hAnsi="Book Antiqua" w:cs="Arial"/>
          <w:lang w:val="hu-HU"/>
        </w:rPr>
      </w:pPr>
    </w:p>
    <w:p w14:paraId="548A0700" w14:textId="77777777" w:rsidR="00CD4CA9" w:rsidRPr="00B71883" w:rsidRDefault="00744798" w:rsidP="00744798">
      <w:pPr>
        <w:pStyle w:val="Listaszerbekezds"/>
        <w:numPr>
          <w:ilvl w:val="1"/>
          <w:numId w:val="16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 Bérlő köteles a B</w:t>
      </w:r>
      <w:r w:rsidR="00CD4CA9" w:rsidRPr="00B71883">
        <w:rPr>
          <w:rFonts w:ascii="Book Antiqua" w:hAnsi="Book Antiqua" w:cs="Arial"/>
        </w:rPr>
        <w:t xml:space="preserve">érlemény használatára szolgáló mérőórák nevére történő átírása tárgyában a szükséges intézkedéseket megtenni (az ingatlan átadásakor leolvasott, és rögzített óraállásokkal) a jelen szerződés </w:t>
      </w:r>
      <w:r w:rsidR="00355580" w:rsidRPr="00B71883">
        <w:rPr>
          <w:rFonts w:ascii="Book Antiqua" w:hAnsi="Book Antiqua" w:cs="Arial"/>
        </w:rPr>
        <w:t>2.</w:t>
      </w:r>
      <w:r w:rsidR="00A36274">
        <w:rPr>
          <w:rFonts w:ascii="Book Antiqua" w:hAnsi="Book Antiqua" w:cs="Arial"/>
        </w:rPr>
        <w:t>4</w:t>
      </w:r>
      <w:r w:rsidR="00355580" w:rsidRPr="00B71883">
        <w:rPr>
          <w:rFonts w:ascii="Book Antiqua" w:hAnsi="Book Antiqua" w:cs="Arial"/>
        </w:rPr>
        <w:t xml:space="preserve">. </w:t>
      </w:r>
      <w:r w:rsidR="00CD4CA9" w:rsidRPr="00B71883">
        <w:rPr>
          <w:rFonts w:ascii="Book Antiqua" w:hAnsi="Book Antiqua" w:cs="Arial"/>
        </w:rPr>
        <w:t xml:space="preserve">pontja szerinti </w:t>
      </w:r>
      <w:r w:rsidR="008307CF" w:rsidRPr="00B71883">
        <w:rPr>
          <w:rFonts w:ascii="Book Antiqua" w:hAnsi="Book Antiqua" w:cs="Arial"/>
          <w:lang w:val="hu-HU"/>
        </w:rPr>
        <w:t xml:space="preserve">birtokátruházás </w:t>
      </w:r>
      <w:r w:rsidR="00CD4CA9" w:rsidRPr="00B71883">
        <w:rPr>
          <w:rFonts w:ascii="Book Antiqua" w:hAnsi="Book Antiqua" w:cs="Arial"/>
        </w:rPr>
        <w:t xml:space="preserve">napjától számított 15 </w:t>
      </w:r>
      <w:r w:rsidR="00863AA6" w:rsidRPr="00B71883">
        <w:rPr>
          <w:rFonts w:ascii="Book Antiqua" w:hAnsi="Book Antiqua" w:cs="Arial"/>
          <w:lang w:val="hu-HU"/>
        </w:rPr>
        <w:t xml:space="preserve">(tizenöt) </w:t>
      </w:r>
      <w:r w:rsidR="00CD4CA9" w:rsidRPr="00B71883">
        <w:rPr>
          <w:rFonts w:ascii="Book Antiqua" w:hAnsi="Book Antiqua" w:cs="Arial"/>
        </w:rPr>
        <w:t>napon belül, továbbá, a közüzemi díjakat (víz, csatornahasználat, villamos energia, fűtési energia díj stb.) az esedékes számlák szerint fizetni.</w:t>
      </w:r>
      <w:r w:rsidR="0031693E" w:rsidRPr="00B71883">
        <w:rPr>
          <w:rFonts w:ascii="Book Antiqua" w:hAnsi="Book Antiqua" w:cs="Arial"/>
        </w:rPr>
        <w:t xml:space="preserve"> A névátíráshoz szükséges dokumentumokat a Bérbeadó összeállítja és a mindkét Fél által megtörtént aláírás után a közüzemi szolgáltatók felé benyújtja. Az új szerződések megkötése a </w:t>
      </w:r>
      <w:r w:rsidR="00BD7BC4" w:rsidRPr="00B71883">
        <w:rPr>
          <w:rFonts w:ascii="Book Antiqua" w:hAnsi="Book Antiqua" w:cs="Arial"/>
          <w:lang w:val="hu-HU"/>
        </w:rPr>
        <w:t>B</w:t>
      </w:r>
      <w:r w:rsidR="0031693E" w:rsidRPr="00B71883">
        <w:rPr>
          <w:rFonts w:ascii="Book Antiqua" w:hAnsi="Book Antiqua" w:cs="Arial"/>
        </w:rPr>
        <w:t>érlő feladata.</w:t>
      </w:r>
    </w:p>
    <w:p w14:paraId="4E3B6750" w14:textId="77777777" w:rsidR="00744798" w:rsidRPr="00B71883" w:rsidRDefault="00744798" w:rsidP="00744798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57F73982" w14:textId="77777777" w:rsidR="00CD4CA9" w:rsidRPr="00B71883" w:rsidRDefault="00CD4CA9" w:rsidP="00744798">
      <w:pPr>
        <w:pStyle w:val="Listaszerbekezds"/>
        <w:numPr>
          <w:ilvl w:val="1"/>
          <w:numId w:val="16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Bérbe</w:t>
      </w:r>
      <w:r w:rsidR="00744798" w:rsidRPr="00B71883">
        <w:rPr>
          <w:rFonts w:ascii="Book Antiqua" w:hAnsi="Book Antiqua" w:cs="Arial"/>
        </w:rPr>
        <w:t>adó a B</w:t>
      </w:r>
      <w:r w:rsidRPr="00B71883">
        <w:rPr>
          <w:rFonts w:ascii="Book Antiqua" w:hAnsi="Book Antiqua" w:cs="Arial"/>
        </w:rPr>
        <w:t>érlemény</w:t>
      </w:r>
      <w:r w:rsidR="00355580" w:rsidRPr="00B71883">
        <w:rPr>
          <w:rFonts w:ascii="Book Antiqua" w:hAnsi="Book Antiqua" w:cs="Arial"/>
        </w:rPr>
        <w:t>ben</w:t>
      </w:r>
      <w:r w:rsidRPr="00B71883">
        <w:rPr>
          <w:rFonts w:ascii="Book Antiqua" w:hAnsi="Book Antiqua" w:cs="Arial"/>
        </w:rPr>
        <w:t xml:space="preserve"> rendelkezésre álló közüzemi kontingensek használati jogát a bérlet idejére a Bérlő részére átengedi. Amennyiben a Bérlő részéről a</w:t>
      </w:r>
      <w:r w:rsidR="00744798" w:rsidRPr="00B71883">
        <w:rPr>
          <w:rFonts w:ascii="Book Antiqua" w:hAnsi="Book Antiqua" w:cs="Arial"/>
        </w:rPr>
        <w:t xml:space="preserve"> B</w:t>
      </w:r>
      <w:r w:rsidRPr="00B71883">
        <w:rPr>
          <w:rFonts w:ascii="Book Antiqua" w:hAnsi="Book Antiqua" w:cs="Arial"/>
        </w:rPr>
        <w:t>érlemény átadásakor rendelkezésre álló teljesítményt meghaladó többletigény merül fel, a többletigény teljesítéséhez szükséges hálózatfejlesztési hozzájárulás és az ehhez kapcsolódó egyéb költségek a Bérlőt terhelik.</w:t>
      </w:r>
      <w:r w:rsidR="00C32405" w:rsidRPr="00B71883">
        <w:rPr>
          <w:rFonts w:ascii="Book Antiqua" w:hAnsi="Book Antiqua" w:cs="Arial"/>
          <w:lang w:val="hu-HU"/>
        </w:rPr>
        <w:t xml:space="preserve"> Ezen </w:t>
      </w:r>
      <w:r w:rsidR="00C32405" w:rsidRPr="00B71883">
        <w:rPr>
          <w:rFonts w:ascii="Book Antiqua" w:hAnsi="Book Antiqua" w:cs="Arial"/>
        </w:rPr>
        <w:t xml:space="preserve">költségekkel kapcsolatban </w:t>
      </w:r>
      <w:r w:rsidR="00C32405" w:rsidRPr="00B71883">
        <w:rPr>
          <w:rFonts w:ascii="Book Antiqua" w:hAnsi="Book Antiqua" w:cs="Arial"/>
          <w:lang w:val="hu-HU"/>
        </w:rPr>
        <w:t xml:space="preserve">a Bérlő </w:t>
      </w:r>
      <w:r w:rsidR="00C32405" w:rsidRPr="00B71883">
        <w:rPr>
          <w:rFonts w:ascii="Book Antiqua" w:hAnsi="Book Antiqua" w:cs="Arial"/>
        </w:rPr>
        <w:t>megtérítési igénnyel nem élhet Bérbeadó felé</w:t>
      </w:r>
      <w:r w:rsidR="00C32405" w:rsidRPr="00B71883">
        <w:rPr>
          <w:rFonts w:ascii="Book Antiqua" w:hAnsi="Book Antiqua" w:cs="Arial"/>
          <w:lang w:val="hu-HU"/>
        </w:rPr>
        <w:t>.</w:t>
      </w:r>
    </w:p>
    <w:p w14:paraId="42661B13" w14:textId="77777777" w:rsidR="00744798" w:rsidRPr="00B71883" w:rsidRDefault="00744798" w:rsidP="00744798">
      <w:pPr>
        <w:pStyle w:val="Listaszerbekezds"/>
        <w:spacing w:line="240" w:lineRule="auto"/>
        <w:ind w:left="-11"/>
        <w:jc w:val="both"/>
        <w:rPr>
          <w:rFonts w:ascii="Book Antiqua" w:hAnsi="Book Antiqua" w:cs="Arial"/>
        </w:rPr>
      </w:pPr>
    </w:p>
    <w:p w14:paraId="6229827D" w14:textId="77777777" w:rsidR="00CD4CA9" w:rsidRPr="00B71883" w:rsidRDefault="00CD4CA9" w:rsidP="00744798">
      <w:pPr>
        <w:pStyle w:val="Listaszerbekezds"/>
        <w:numPr>
          <w:ilvl w:val="1"/>
          <w:numId w:val="16"/>
        </w:numPr>
        <w:spacing w:line="240" w:lineRule="auto"/>
        <w:ind w:left="709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lastRenderedPageBreak/>
        <w:t xml:space="preserve">Bérlő köteles </w:t>
      </w:r>
      <w:r w:rsidR="00744798" w:rsidRPr="00B71883">
        <w:rPr>
          <w:rFonts w:ascii="Book Antiqua" w:hAnsi="Book Antiqua" w:cs="Arial"/>
        </w:rPr>
        <w:t>a B</w:t>
      </w:r>
      <w:r w:rsidRPr="00B71883">
        <w:rPr>
          <w:rFonts w:ascii="Book Antiqua" w:hAnsi="Book Antiqua" w:cs="Arial"/>
        </w:rPr>
        <w:t>érlemény üzemeltetés</w:t>
      </w:r>
      <w:r w:rsidR="00C32405" w:rsidRPr="00B71883">
        <w:rPr>
          <w:rFonts w:ascii="Book Antiqua" w:hAnsi="Book Antiqua" w:cs="Arial"/>
          <w:lang w:val="hu-HU"/>
        </w:rPr>
        <w:t>év</w:t>
      </w:r>
      <w:r w:rsidRPr="00B71883">
        <w:rPr>
          <w:rFonts w:ascii="Book Antiqua" w:hAnsi="Book Antiqua" w:cs="Arial"/>
        </w:rPr>
        <w:t>el kapcsolatos költségeket viselni.</w:t>
      </w:r>
    </w:p>
    <w:p w14:paraId="6D7FE666" w14:textId="77777777" w:rsidR="00727315" w:rsidRPr="00B71883" w:rsidRDefault="00727315" w:rsidP="000D2E9D">
      <w:pPr>
        <w:pStyle w:val="Listaszerbekezds"/>
        <w:ind w:left="0"/>
        <w:rPr>
          <w:rFonts w:ascii="Book Antiqua" w:hAnsi="Book Antiqua" w:cs="Arial"/>
        </w:rPr>
      </w:pPr>
    </w:p>
    <w:p w14:paraId="5EB6D3F5" w14:textId="77777777" w:rsidR="00381AD1" w:rsidRPr="00B71883" w:rsidRDefault="00381AD1" w:rsidP="00071F52">
      <w:pPr>
        <w:jc w:val="both"/>
        <w:rPr>
          <w:rFonts w:ascii="Book Antiqua" w:eastAsia="Calibri" w:hAnsi="Book Antiqua" w:cs="Arial"/>
          <w:b/>
          <w:sz w:val="22"/>
          <w:szCs w:val="22"/>
          <w:lang w:eastAsia="en-US"/>
        </w:rPr>
      </w:pPr>
      <w:r w:rsidRPr="00B71883">
        <w:rPr>
          <w:rFonts w:ascii="Book Antiqua" w:eastAsia="Calibri" w:hAnsi="Book Antiqua" w:cs="Arial"/>
          <w:b/>
          <w:sz w:val="22"/>
          <w:szCs w:val="22"/>
          <w:lang w:eastAsia="en-US"/>
        </w:rPr>
        <w:t xml:space="preserve">5. </w:t>
      </w:r>
      <w:r w:rsidRPr="00B71883">
        <w:rPr>
          <w:rFonts w:ascii="Book Antiqua" w:eastAsia="Calibri" w:hAnsi="Book Antiqua" w:cs="Arial"/>
          <w:b/>
          <w:sz w:val="22"/>
          <w:szCs w:val="22"/>
          <w:lang w:eastAsia="en-US"/>
        </w:rPr>
        <w:tab/>
        <w:t>Fizetési feltételek</w:t>
      </w:r>
    </w:p>
    <w:p w14:paraId="26EE566A" w14:textId="77777777" w:rsidR="00CF06E3" w:rsidRPr="00B71883" w:rsidRDefault="00CF06E3" w:rsidP="00071F52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2075F661" w14:textId="77777777" w:rsidR="00427134" w:rsidRPr="00B71883" w:rsidRDefault="000B2665" w:rsidP="00071F52">
      <w:pPr>
        <w:pStyle w:val="Listaszerbekezds"/>
        <w:numPr>
          <w:ilvl w:val="1"/>
          <w:numId w:val="26"/>
        </w:numPr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Bérbeadó a</w:t>
      </w:r>
      <w:r w:rsidR="00A36274">
        <w:rPr>
          <w:rFonts w:ascii="Book Antiqua" w:hAnsi="Book Antiqua" w:cs="Arial"/>
        </w:rPr>
        <w:t>z ingatlan és tűzoltókészülék</w:t>
      </w:r>
      <w:r w:rsidRPr="00B71883">
        <w:rPr>
          <w:rFonts w:ascii="Book Antiqua" w:hAnsi="Book Antiqua" w:cs="Arial"/>
        </w:rPr>
        <w:t xml:space="preserve"> bérleti díj</w:t>
      </w:r>
      <w:r w:rsidR="00A36274">
        <w:rPr>
          <w:rFonts w:ascii="Book Antiqua" w:hAnsi="Book Antiqua" w:cs="Arial"/>
        </w:rPr>
        <w:t>á</w:t>
      </w:r>
      <w:r w:rsidRPr="00B71883">
        <w:rPr>
          <w:rFonts w:ascii="Book Antiqua" w:hAnsi="Book Antiqua" w:cs="Arial"/>
        </w:rPr>
        <w:t xml:space="preserve">ról szóló számlát havonta, a tárgyhónapot megelőző hónap </w:t>
      </w:r>
      <w:r w:rsidR="00427134" w:rsidRPr="00B71883">
        <w:rPr>
          <w:rFonts w:ascii="Book Antiqua" w:hAnsi="Book Antiqua" w:cs="Arial"/>
        </w:rPr>
        <w:t>5</w:t>
      </w:r>
      <w:r w:rsidRPr="00B71883">
        <w:rPr>
          <w:rFonts w:ascii="Book Antiqua" w:hAnsi="Book Antiqua" w:cs="Arial"/>
        </w:rPr>
        <w:t xml:space="preserve">. </w:t>
      </w:r>
      <w:r w:rsidR="00E2566E" w:rsidRPr="00B71883">
        <w:rPr>
          <w:rFonts w:ascii="Book Antiqua" w:hAnsi="Book Antiqua" w:cs="Arial"/>
          <w:lang w:val="hu-HU"/>
        </w:rPr>
        <w:t>(ötödik)</w:t>
      </w:r>
      <w:r w:rsidR="00A72178" w:rsidRPr="00B71883">
        <w:rPr>
          <w:rFonts w:ascii="Book Antiqua" w:hAnsi="Book Antiqua" w:cs="Arial"/>
          <w:lang w:val="hu-HU"/>
        </w:rPr>
        <w:t xml:space="preserve"> </w:t>
      </w:r>
      <w:r w:rsidRPr="00B71883">
        <w:rPr>
          <w:rFonts w:ascii="Book Antiqua" w:hAnsi="Book Antiqua" w:cs="Arial"/>
        </w:rPr>
        <w:t xml:space="preserve">napjáig </w:t>
      </w:r>
      <w:r w:rsidR="0073160E" w:rsidRPr="00B71883">
        <w:rPr>
          <w:rFonts w:ascii="Book Antiqua" w:hAnsi="Book Antiqua" w:cs="Arial"/>
        </w:rPr>
        <w:t>állítja ki</w:t>
      </w:r>
      <w:r w:rsidRPr="00B71883">
        <w:rPr>
          <w:rFonts w:ascii="Book Antiqua" w:hAnsi="Book Antiqua" w:cs="Arial"/>
        </w:rPr>
        <w:t xml:space="preserve"> és </w:t>
      </w:r>
      <w:r w:rsidR="0073160E" w:rsidRPr="00B71883">
        <w:rPr>
          <w:rFonts w:ascii="Book Antiqua" w:hAnsi="Book Antiqua" w:cs="Arial"/>
        </w:rPr>
        <w:t xml:space="preserve">küldi meg </w:t>
      </w:r>
      <w:r w:rsidR="000A55BD" w:rsidRPr="00B71883">
        <w:rPr>
          <w:rFonts w:ascii="Book Antiqua" w:hAnsi="Book Antiqua" w:cs="Arial"/>
        </w:rPr>
        <w:t>Bérlő részére.</w:t>
      </w:r>
      <w:r w:rsidR="0005337F">
        <w:rPr>
          <w:rFonts w:ascii="Book Antiqua" w:hAnsi="Book Antiqua" w:cs="Arial"/>
        </w:rPr>
        <w:t xml:space="preserve"> </w:t>
      </w:r>
    </w:p>
    <w:p w14:paraId="6879A0DB" w14:textId="77777777" w:rsidR="00A36274" w:rsidRDefault="00A36274" w:rsidP="0005337F">
      <w:pPr>
        <w:pStyle w:val="Listaszerbekezds"/>
        <w:jc w:val="both"/>
        <w:rPr>
          <w:rFonts w:ascii="Book Antiqua" w:hAnsi="Book Antiqua" w:cs="Arial"/>
        </w:rPr>
      </w:pPr>
    </w:p>
    <w:p w14:paraId="1D1CE58D" w14:textId="77777777" w:rsidR="0005337F" w:rsidRDefault="0005337F" w:rsidP="0005337F">
      <w:pPr>
        <w:pStyle w:val="Listaszerbekezds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Ha a</w:t>
      </w:r>
      <w:r w:rsidR="00A36274">
        <w:rPr>
          <w:rFonts w:ascii="Book Antiqua" w:hAnsi="Book Antiqua" w:cs="Arial"/>
        </w:rPr>
        <w:t>z</w:t>
      </w:r>
      <w:r>
        <w:rPr>
          <w:rFonts w:ascii="Book Antiqua" w:hAnsi="Book Antiqua" w:cs="Arial"/>
        </w:rPr>
        <w:t xml:space="preserve"> </w:t>
      </w:r>
      <w:r w:rsidR="00A36274">
        <w:rPr>
          <w:rFonts w:ascii="Book Antiqua" w:hAnsi="Book Antiqua" w:cs="Arial"/>
        </w:rPr>
        <w:t>ingatlan</w:t>
      </w:r>
      <w:r>
        <w:rPr>
          <w:rFonts w:ascii="Book Antiqua" w:hAnsi="Book Antiqua" w:cs="Arial"/>
        </w:rPr>
        <w:t xml:space="preserve"> és </w:t>
      </w:r>
      <w:r w:rsidR="00A36274">
        <w:rPr>
          <w:rFonts w:ascii="Book Antiqua" w:hAnsi="Book Antiqua" w:cs="Arial"/>
        </w:rPr>
        <w:t xml:space="preserve">a </w:t>
      </w:r>
      <w:r>
        <w:rPr>
          <w:rFonts w:ascii="Book Antiqua" w:hAnsi="Book Antiqua" w:cs="Arial"/>
        </w:rPr>
        <w:t xml:space="preserve">tűzoltókészülék bérleti díj fizetésének kezdete nem a hónap első napjára esik, úgy a tárgyhavi </w:t>
      </w:r>
      <w:r w:rsidR="00A36274">
        <w:rPr>
          <w:rFonts w:ascii="Book Antiqua" w:hAnsi="Book Antiqua" w:cs="Arial"/>
        </w:rPr>
        <w:t>ingatlan</w:t>
      </w:r>
      <w:r>
        <w:rPr>
          <w:rFonts w:ascii="Book Antiqua" w:hAnsi="Book Antiqua" w:cs="Arial"/>
        </w:rPr>
        <w:t xml:space="preserve"> és tűzoltókészülék bérleti díj időarányosan kerül kiszámlázásra, és az a következő havi bérleti díj számlában jelenik meg külön soron, és annak megfelelően kell megfizetni. Ha a Szerződés nem az adott hónap utolsó napján szűnik meg, az utolsó havi </w:t>
      </w:r>
      <w:r w:rsidR="00A36274">
        <w:rPr>
          <w:rFonts w:ascii="Book Antiqua" w:hAnsi="Book Antiqua" w:cs="Arial"/>
        </w:rPr>
        <w:t>ingatlan</w:t>
      </w:r>
      <w:r>
        <w:rPr>
          <w:rFonts w:ascii="Book Antiqua" w:hAnsi="Book Antiqua" w:cs="Arial"/>
        </w:rPr>
        <w:t xml:space="preserve"> és tűzoltókészülék bérleti díj ugyancsak időarányosan kerül kiszámításra a fentieknek megfelelően.</w:t>
      </w:r>
    </w:p>
    <w:p w14:paraId="789F0C97" w14:textId="77777777" w:rsidR="00A36274" w:rsidRDefault="00A36274" w:rsidP="0005337F">
      <w:pPr>
        <w:pStyle w:val="Listaszerbekezds"/>
        <w:jc w:val="both"/>
        <w:rPr>
          <w:rFonts w:ascii="Book Antiqua" w:hAnsi="Book Antiqua" w:cs="Arial"/>
        </w:rPr>
      </w:pPr>
    </w:p>
    <w:p w14:paraId="08B2E9CE" w14:textId="77777777" w:rsidR="00427134" w:rsidRDefault="0005337F" w:rsidP="0005337F">
      <w:pPr>
        <w:pStyle w:val="Listaszerbekezds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A tűzoltókészülék</w:t>
      </w:r>
      <w:r w:rsidR="00D61D51">
        <w:rPr>
          <w:rFonts w:ascii="Book Antiqua" w:hAnsi="Book Antiqua" w:cs="Arial"/>
        </w:rPr>
        <w:t>ek</w:t>
      </w:r>
      <w:r>
        <w:rPr>
          <w:rFonts w:ascii="Book Antiqua" w:hAnsi="Book Antiqua" w:cs="Arial"/>
        </w:rPr>
        <w:t xml:space="preserve"> havi bérleti díja egész hónapok esetén az ingatlan bérleti díjjal együtt havonta egy számlán  külön soron kerül kiszámlázásra a fentiekben leírtak szerint.</w:t>
      </w:r>
    </w:p>
    <w:p w14:paraId="52C03B82" w14:textId="77777777" w:rsidR="0005337F" w:rsidRPr="00B71883" w:rsidRDefault="0005337F" w:rsidP="0005337F">
      <w:pPr>
        <w:pStyle w:val="Listaszerbekezds"/>
        <w:jc w:val="both"/>
        <w:rPr>
          <w:rFonts w:ascii="Book Antiqua" w:hAnsi="Book Antiqua" w:cs="Arial"/>
        </w:rPr>
      </w:pPr>
    </w:p>
    <w:p w14:paraId="33B7C27E" w14:textId="77777777" w:rsidR="000B2665" w:rsidRPr="00B71883" w:rsidRDefault="000B2665" w:rsidP="00071F52">
      <w:pPr>
        <w:pStyle w:val="Listaszerbekezds"/>
        <w:numPr>
          <w:ilvl w:val="1"/>
          <w:numId w:val="26"/>
        </w:numPr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</w:t>
      </w:r>
      <w:r w:rsidR="00E279A6" w:rsidRPr="00B71883">
        <w:rPr>
          <w:rFonts w:ascii="Book Antiqua" w:hAnsi="Book Antiqua" w:cs="Arial"/>
        </w:rPr>
        <w:t xml:space="preserve"> </w:t>
      </w:r>
      <w:r w:rsidR="00BD07A6" w:rsidRPr="00B71883">
        <w:rPr>
          <w:rFonts w:ascii="Book Antiqua" w:hAnsi="Book Antiqua" w:cs="Arial"/>
          <w:lang w:val="hu-HU"/>
        </w:rPr>
        <w:t>S</w:t>
      </w:r>
      <w:r w:rsidR="00E279A6" w:rsidRPr="00B71883">
        <w:rPr>
          <w:rFonts w:ascii="Book Antiqua" w:hAnsi="Book Antiqua" w:cs="Arial"/>
        </w:rPr>
        <w:t>zerződés</w:t>
      </w:r>
      <w:r w:rsidRPr="00B71883">
        <w:rPr>
          <w:rFonts w:ascii="Book Antiqua" w:hAnsi="Book Antiqua" w:cs="Arial"/>
        </w:rPr>
        <w:t xml:space="preserve"> első hónap</w:t>
      </w:r>
      <w:r w:rsidR="00E279A6" w:rsidRPr="00B71883">
        <w:rPr>
          <w:rFonts w:ascii="Book Antiqua" w:hAnsi="Book Antiqua" w:cs="Arial"/>
        </w:rPr>
        <w:t>jának</w:t>
      </w:r>
      <w:r w:rsidRPr="00B71883">
        <w:rPr>
          <w:rFonts w:ascii="Book Antiqua" w:hAnsi="Book Antiqua" w:cs="Arial"/>
        </w:rPr>
        <w:t xml:space="preserve"> bérleti díjáról </w:t>
      </w:r>
      <w:r w:rsidR="00427134" w:rsidRPr="00B71883">
        <w:rPr>
          <w:rFonts w:ascii="Book Antiqua" w:hAnsi="Book Antiqua" w:cs="Arial"/>
        </w:rPr>
        <w:t xml:space="preserve">szóló </w:t>
      </w:r>
      <w:r w:rsidRPr="00B71883">
        <w:rPr>
          <w:rFonts w:ascii="Book Antiqua" w:hAnsi="Book Antiqua" w:cs="Arial"/>
        </w:rPr>
        <w:t>számlát a Bérbeadó a</w:t>
      </w:r>
      <w:r w:rsidR="0001443E" w:rsidRPr="00B71883">
        <w:rPr>
          <w:rFonts w:ascii="Book Antiqua" w:hAnsi="Book Antiqua" w:cs="Arial"/>
        </w:rPr>
        <w:t xml:space="preserve"> </w:t>
      </w:r>
      <w:r w:rsidR="00B62474" w:rsidRPr="00B71883">
        <w:rPr>
          <w:rFonts w:ascii="Book Antiqua" w:hAnsi="Book Antiqua" w:cs="Arial"/>
          <w:lang w:val="hu-HU"/>
        </w:rPr>
        <w:t>birtokba vételt</w:t>
      </w:r>
      <w:r w:rsidR="0001443E" w:rsidRPr="00B71883">
        <w:rPr>
          <w:rFonts w:ascii="Book Antiqua" w:hAnsi="Book Antiqua" w:cs="Arial"/>
        </w:rPr>
        <w:t xml:space="preserve"> </w:t>
      </w:r>
      <w:r w:rsidRPr="00B71883">
        <w:rPr>
          <w:rFonts w:ascii="Book Antiqua" w:hAnsi="Book Antiqua" w:cs="Arial"/>
        </w:rPr>
        <w:t xml:space="preserve">követő 8 </w:t>
      </w:r>
      <w:r w:rsidR="00676C7B" w:rsidRPr="00B71883">
        <w:rPr>
          <w:rFonts w:ascii="Book Antiqua" w:hAnsi="Book Antiqua" w:cs="Arial"/>
        </w:rPr>
        <w:t xml:space="preserve">(nyolc) </w:t>
      </w:r>
      <w:r w:rsidRPr="00B71883">
        <w:rPr>
          <w:rFonts w:ascii="Book Antiqua" w:hAnsi="Book Antiqua" w:cs="Arial"/>
        </w:rPr>
        <w:t xml:space="preserve">napon belül </w:t>
      </w:r>
      <w:r w:rsidR="00427134" w:rsidRPr="00B71883">
        <w:rPr>
          <w:rFonts w:ascii="Book Antiqua" w:hAnsi="Book Antiqua" w:cs="Arial"/>
        </w:rPr>
        <w:t>állítja ki</w:t>
      </w:r>
      <w:r w:rsidRPr="00B71883">
        <w:rPr>
          <w:rFonts w:ascii="Book Antiqua" w:hAnsi="Book Antiqua" w:cs="Arial"/>
        </w:rPr>
        <w:t xml:space="preserve"> és </w:t>
      </w:r>
      <w:r w:rsidR="00427134" w:rsidRPr="00B71883">
        <w:rPr>
          <w:rFonts w:ascii="Book Antiqua" w:hAnsi="Book Antiqua" w:cs="Arial"/>
        </w:rPr>
        <w:t xml:space="preserve">küldi meg </w:t>
      </w:r>
      <w:r w:rsidRPr="00B71883">
        <w:rPr>
          <w:rFonts w:ascii="Book Antiqua" w:hAnsi="Book Antiqua" w:cs="Arial"/>
        </w:rPr>
        <w:t>Bérlő részére.</w:t>
      </w:r>
    </w:p>
    <w:p w14:paraId="2BAD3491" w14:textId="77777777" w:rsidR="00CF06E3" w:rsidRPr="00B71883" w:rsidRDefault="00CF06E3" w:rsidP="00071F52">
      <w:pPr>
        <w:pStyle w:val="Listaszerbekezds"/>
        <w:spacing w:after="0"/>
        <w:jc w:val="both"/>
        <w:rPr>
          <w:rFonts w:ascii="Book Antiqua" w:hAnsi="Book Antiqua" w:cs="Arial"/>
        </w:rPr>
      </w:pPr>
    </w:p>
    <w:p w14:paraId="2EC65B85" w14:textId="77777777" w:rsidR="00105B7F" w:rsidRPr="00B71883" w:rsidRDefault="00B67317" w:rsidP="00071F52">
      <w:pPr>
        <w:numPr>
          <w:ilvl w:val="1"/>
          <w:numId w:val="26"/>
        </w:numPr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B71883">
        <w:rPr>
          <w:rFonts w:ascii="Book Antiqua" w:hAnsi="Book Antiqua" w:cs="Arial"/>
          <w:sz w:val="22"/>
          <w:szCs w:val="22"/>
        </w:rPr>
        <w:t>Felek megállapodása alapján a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 </w:t>
      </w:r>
      <w:r w:rsidR="009612B2" w:rsidRPr="00B71883">
        <w:rPr>
          <w:rFonts w:ascii="Book Antiqua" w:hAnsi="Book Antiqua" w:cs="Arial"/>
          <w:sz w:val="22"/>
          <w:szCs w:val="22"/>
        </w:rPr>
        <w:t>fizetési határidő</w:t>
      </w:r>
      <w:r w:rsidRPr="00B71883">
        <w:rPr>
          <w:rFonts w:ascii="Book Antiqua" w:hAnsi="Book Antiqua" w:cs="Arial"/>
          <w:sz w:val="22"/>
          <w:szCs w:val="22"/>
        </w:rPr>
        <w:t xml:space="preserve"> az 5.</w:t>
      </w:r>
      <w:r w:rsidR="00105B7F" w:rsidRPr="00B71883">
        <w:rPr>
          <w:rFonts w:ascii="Book Antiqua" w:hAnsi="Book Antiqua" w:cs="Arial"/>
          <w:sz w:val="22"/>
          <w:szCs w:val="22"/>
        </w:rPr>
        <w:t>1</w:t>
      </w:r>
      <w:r w:rsidR="00205618" w:rsidRPr="00B71883">
        <w:rPr>
          <w:rFonts w:ascii="Book Antiqua" w:hAnsi="Book Antiqua" w:cs="Arial"/>
          <w:sz w:val="22"/>
          <w:szCs w:val="22"/>
        </w:rPr>
        <w:t>.</w:t>
      </w:r>
      <w:r w:rsidR="00105B7F" w:rsidRPr="00B71883">
        <w:rPr>
          <w:rFonts w:ascii="Book Antiqua" w:hAnsi="Book Antiqua" w:cs="Arial"/>
          <w:sz w:val="22"/>
          <w:szCs w:val="22"/>
        </w:rPr>
        <w:t xml:space="preserve"> </w:t>
      </w:r>
      <w:r w:rsidRPr="00B71883">
        <w:rPr>
          <w:rFonts w:ascii="Book Antiqua" w:hAnsi="Book Antiqua" w:cs="Arial"/>
          <w:sz w:val="22"/>
          <w:szCs w:val="22"/>
        </w:rPr>
        <w:t>illetve 5.</w:t>
      </w:r>
      <w:r w:rsidR="00105B7F" w:rsidRPr="00B71883">
        <w:rPr>
          <w:rFonts w:ascii="Book Antiqua" w:hAnsi="Book Antiqua" w:cs="Arial"/>
          <w:sz w:val="22"/>
          <w:szCs w:val="22"/>
        </w:rPr>
        <w:t>2</w:t>
      </w:r>
      <w:r w:rsidR="00205618" w:rsidRPr="00B71883">
        <w:rPr>
          <w:rFonts w:ascii="Book Antiqua" w:hAnsi="Book Antiqua" w:cs="Arial"/>
          <w:sz w:val="22"/>
          <w:szCs w:val="22"/>
        </w:rPr>
        <w:t>.</w:t>
      </w:r>
      <w:r w:rsidR="00105B7F" w:rsidRPr="00B71883">
        <w:rPr>
          <w:rFonts w:ascii="Book Antiqua" w:hAnsi="Book Antiqua" w:cs="Arial"/>
          <w:sz w:val="22"/>
          <w:szCs w:val="22"/>
        </w:rPr>
        <w:t xml:space="preserve"> </w:t>
      </w:r>
      <w:r w:rsidRPr="00B71883">
        <w:rPr>
          <w:rFonts w:ascii="Book Antiqua" w:hAnsi="Book Antiqua" w:cs="Arial"/>
          <w:sz w:val="22"/>
          <w:szCs w:val="22"/>
        </w:rPr>
        <w:t xml:space="preserve">pont szerinti 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számla </w:t>
      </w:r>
      <w:r w:rsidR="009612B2" w:rsidRPr="00B71883">
        <w:rPr>
          <w:rFonts w:ascii="Book Antiqua" w:hAnsi="Book Antiqua" w:cs="Arial"/>
          <w:sz w:val="22"/>
          <w:szCs w:val="22"/>
        </w:rPr>
        <w:t xml:space="preserve">kiállításától számítottan 4 </w:t>
      </w:r>
      <w:r w:rsidR="00C54EED" w:rsidRPr="00B71883">
        <w:rPr>
          <w:rFonts w:ascii="Book Antiqua" w:hAnsi="Book Antiqua" w:cs="Arial"/>
          <w:sz w:val="22"/>
          <w:szCs w:val="22"/>
        </w:rPr>
        <w:t xml:space="preserve">(négy) </w:t>
      </w:r>
      <w:r w:rsidRPr="00B71883">
        <w:rPr>
          <w:rFonts w:ascii="Book Antiqua" w:hAnsi="Book Antiqua" w:cs="Arial"/>
          <w:sz w:val="22"/>
          <w:szCs w:val="22"/>
        </w:rPr>
        <w:t>munka</w:t>
      </w:r>
      <w:r w:rsidR="009612B2" w:rsidRPr="00B71883">
        <w:rPr>
          <w:rFonts w:ascii="Book Antiqua" w:hAnsi="Book Antiqua" w:cs="Arial"/>
          <w:sz w:val="22"/>
          <w:szCs w:val="22"/>
        </w:rPr>
        <w:t xml:space="preserve">nap kézbesítési idő és </w:t>
      </w:r>
      <w:r w:rsidR="00794ED9" w:rsidRPr="00B71883">
        <w:rPr>
          <w:rFonts w:ascii="Book Antiqua" w:hAnsi="Book Antiqua" w:cs="Arial"/>
          <w:sz w:val="22"/>
          <w:szCs w:val="22"/>
        </w:rPr>
        <w:t>30 (</w:t>
      </w:r>
      <w:r w:rsidR="00863AA6" w:rsidRPr="00B71883">
        <w:rPr>
          <w:rFonts w:ascii="Book Antiqua" w:hAnsi="Book Antiqua" w:cs="Arial"/>
          <w:sz w:val="22"/>
          <w:szCs w:val="22"/>
        </w:rPr>
        <w:t>h</w:t>
      </w:r>
      <w:r w:rsidR="00794ED9" w:rsidRPr="00B71883">
        <w:rPr>
          <w:rFonts w:ascii="Book Antiqua" w:hAnsi="Book Antiqua" w:cs="Arial"/>
          <w:sz w:val="22"/>
          <w:szCs w:val="22"/>
        </w:rPr>
        <w:t>arminc</w:t>
      </w:r>
      <w:r w:rsidR="00381AD1" w:rsidRPr="00B71883">
        <w:rPr>
          <w:rFonts w:ascii="Book Antiqua" w:hAnsi="Book Antiqua" w:cs="Arial"/>
          <w:sz w:val="22"/>
          <w:szCs w:val="22"/>
        </w:rPr>
        <w:t>) napos fizetési határidő</w:t>
      </w:r>
      <w:r w:rsidRPr="00B71883">
        <w:rPr>
          <w:rFonts w:ascii="Book Antiqua" w:hAnsi="Book Antiqua" w:cs="Arial"/>
          <w:sz w:val="22"/>
          <w:szCs w:val="22"/>
        </w:rPr>
        <w:t>re tekintettel kerül meghatározásra, illetve a számlán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 feltüntetésre.</w:t>
      </w:r>
      <w:r w:rsidR="00105B7F" w:rsidRPr="00B71883">
        <w:rPr>
          <w:rFonts w:ascii="Book Antiqua" w:eastAsia="Calibri" w:hAnsi="Book Antiqua" w:cs="Arial"/>
          <w:sz w:val="22"/>
          <w:szCs w:val="22"/>
          <w:lang w:eastAsia="en-US"/>
        </w:rPr>
        <w:t xml:space="preserve"> A teljesítés időpontjára vonatkozóan az általános forgalmi adóról (ÁFA) szóló 2007. CXXVII. törvény 58. §-a az irányadó.</w:t>
      </w:r>
    </w:p>
    <w:p w14:paraId="0AB1C3AD" w14:textId="77777777" w:rsidR="00DC19D3" w:rsidRPr="00B71883" w:rsidRDefault="00DC19D3" w:rsidP="00071F52">
      <w:pPr>
        <w:pStyle w:val="Listaszerbekezds"/>
        <w:spacing w:after="0"/>
        <w:jc w:val="both"/>
        <w:rPr>
          <w:rFonts w:ascii="Book Antiqua" w:hAnsi="Book Antiqua" w:cs="Arial"/>
        </w:rPr>
      </w:pPr>
    </w:p>
    <w:p w14:paraId="60AC8CD3" w14:textId="77777777" w:rsidR="00381AD1" w:rsidRPr="00B71883" w:rsidRDefault="00DC19D3" w:rsidP="00071F52">
      <w:pPr>
        <w:pStyle w:val="Listaszerbekezds"/>
        <w:numPr>
          <w:ilvl w:val="1"/>
          <w:numId w:val="26"/>
        </w:numPr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az esedékes számla ellenértékét Bérbeadó </w:t>
      </w:r>
      <w:r w:rsidR="00C91795" w:rsidRPr="00B71883">
        <w:rPr>
          <w:rFonts w:ascii="Book Antiqua" w:hAnsi="Book Antiqua" w:cs="Arial"/>
          <w:lang w:val="hu-HU"/>
        </w:rPr>
        <w:t>MBH Bank Nyrt</w:t>
      </w:r>
      <w:r w:rsidR="00BD7BC4" w:rsidRPr="00B71883">
        <w:rPr>
          <w:rFonts w:ascii="Book Antiqua" w:hAnsi="Book Antiqua" w:cs="Arial"/>
          <w:lang w:val="hu-HU"/>
        </w:rPr>
        <w:t>.</w:t>
      </w:r>
      <w:r w:rsidR="00AB537A" w:rsidRPr="00B71883">
        <w:rPr>
          <w:rFonts w:ascii="Book Antiqua" w:hAnsi="Book Antiqua" w:cs="Arial"/>
        </w:rPr>
        <w:t xml:space="preserve">-nél vezetett </w:t>
      </w:r>
      <w:r w:rsidRPr="00B71883">
        <w:rPr>
          <w:rFonts w:ascii="Book Antiqua" w:hAnsi="Book Antiqua" w:cs="Arial"/>
        </w:rPr>
        <w:t>18203332-06000412-40010125 számú pénzforgalmi számlájára átutalással köteles teljesíteni 5.</w:t>
      </w:r>
      <w:r w:rsidR="00105B7F" w:rsidRPr="00B71883">
        <w:rPr>
          <w:rFonts w:ascii="Book Antiqua" w:hAnsi="Book Antiqua" w:cs="Arial"/>
        </w:rPr>
        <w:t xml:space="preserve">3 </w:t>
      </w:r>
      <w:r w:rsidRPr="00B71883">
        <w:rPr>
          <w:rFonts w:ascii="Book Antiqua" w:hAnsi="Book Antiqua" w:cs="Arial"/>
        </w:rPr>
        <w:t>pon</w:t>
      </w:r>
      <w:r w:rsidR="00840C4C" w:rsidRPr="00B71883">
        <w:rPr>
          <w:rFonts w:ascii="Book Antiqua" w:hAnsi="Book Antiqua" w:cs="Arial"/>
        </w:rPr>
        <w:t>t szerinti fizetési határidőre.</w:t>
      </w:r>
    </w:p>
    <w:p w14:paraId="56A377B5" w14:textId="77777777" w:rsidR="00381AD1" w:rsidRPr="00B71883" w:rsidRDefault="00381AD1" w:rsidP="008E4A5F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58343AA9" w14:textId="77777777" w:rsidR="00381AD1" w:rsidRPr="00B71883" w:rsidRDefault="00381AD1" w:rsidP="00591E36">
      <w:pPr>
        <w:pStyle w:val="Listaszerbekezds"/>
        <w:numPr>
          <w:ilvl w:val="1"/>
          <w:numId w:val="26"/>
        </w:numPr>
        <w:spacing w:after="120"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</w:t>
      </w:r>
      <w:r w:rsidR="00CB2710" w:rsidRPr="00B71883">
        <w:rPr>
          <w:rFonts w:ascii="Book Antiqua" w:hAnsi="Book Antiqua" w:cs="Arial"/>
        </w:rPr>
        <w:t xml:space="preserve"> Bérlő számlázási neve és címe</w:t>
      </w:r>
      <w:r w:rsidR="00CF2647" w:rsidRPr="00B71883">
        <w:rPr>
          <w:rFonts w:ascii="Book Antiqua" w:hAnsi="Book Antiqua" w:cs="Arial"/>
        </w:rPr>
        <w:t>, adószáma</w:t>
      </w:r>
      <w:r w:rsidR="00CB2710" w:rsidRPr="00B71883">
        <w:rPr>
          <w:rFonts w:ascii="Book Antiqua" w:hAnsi="Book Antiqua" w:cs="Arial"/>
        </w:rPr>
        <w:t>:</w:t>
      </w:r>
    </w:p>
    <w:p w14:paraId="66BB526A" w14:textId="77777777" w:rsidR="00591E36" w:rsidRPr="00B71883" w:rsidRDefault="00794ED9" w:rsidP="008E4A5F">
      <w:pPr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eastAsia="Calibri" w:hAnsi="Book Antiqua" w:cs="Arial"/>
          <w:sz w:val="22"/>
          <w:szCs w:val="22"/>
          <w:lang w:eastAsia="en-US"/>
        </w:rPr>
        <w:t>Név:</w:t>
      </w:r>
      <w:r w:rsidR="005E7D27" w:rsidRPr="00B71883">
        <w:rPr>
          <w:rFonts w:ascii="Book Antiqua" w:eastAsia="Calibri" w:hAnsi="Book Antiqua" w:cs="Arial"/>
          <w:sz w:val="22"/>
          <w:szCs w:val="22"/>
          <w:lang w:eastAsia="en-US"/>
        </w:rPr>
        <w:t xml:space="preserve"> </w:t>
      </w:r>
      <w:r w:rsidR="005518D7">
        <w:rPr>
          <w:rFonts w:ascii="Book Antiqua" w:hAnsi="Book Antiqua" w:cs="Arial"/>
          <w:bCs/>
          <w:sz w:val="22"/>
          <w:szCs w:val="22"/>
        </w:rPr>
        <w:t>Balatonvilágos Község Önkormányzata</w:t>
      </w:r>
    </w:p>
    <w:p w14:paraId="3B55915D" w14:textId="77777777" w:rsidR="005518D7" w:rsidRPr="005518D7" w:rsidRDefault="00794ED9" w:rsidP="005518D7">
      <w:pPr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B71883">
        <w:rPr>
          <w:rFonts w:ascii="Book Antiqua" w:eastAsia="Calibri" w:hAnsi="Book Antiqua" w:cs="Arial"/>
          <w:sz w:val="22"/>
          <w:szCs w:val="22"/>
          <w:lang w:eastAsia="en-US"/>
        </w:rPr>
        <w:t>Székhely:</w:t>
      </w:r>
      <w:r w:rsidR="005E7D27" w:rsidRPr="00B71883">
        <w:rPr>
          <w:rFonts w:ascii="Book Antiqua" w:eastAsia="Calibri" w:hAnsi="Book Antiqua" w:cs="Arial"/>
          <w:sz w:val="22"/>
          <w:szCs w:val="22"/>
          <w:lang w:eastAsia="en-US"/>
        </w:rPr>
        <w:t xml:space="preserve"> </w:t>
      </w:r>
    </w:p>
    <w:p w14:paraId="5CB662FE" w14:textId="77777777" w:rsidR="005518D7" w:rsidRPr="005518D7" w:rsidRDefault="005518D7" w:rsidP="005518D7">
      <w:pPr>
        <w:ind w:firstLine="708"/>
        <w:jc w:val="both"/>
        <w:rPr>
          <w:rFonts w:ascii="Book Antiqua" w:hAnsi="Book Antiqua" w:cs="Arial"/>
          <w:bCs/>
          <w:sz w:val="22"/>
          <w:szCs w:val="22"/>
        </w:rPr>
      </w:pPr>
      <w:r w:rsidRPr="005518D7">
        <w:rPr>
          <w:rFonts w:ascii="Book Antiqua" w:hAnsi="Book Antiqua" w:cs="Arial"/>
          <w:bCs/>
          <w:sz w:val="22"/>
          <w:szCs w:val="22"/>
        </w:rPr>
        <w:t>8171 Balatonvilágos, Csók István sétány 38.</w:t>
      </w:r>
    </w:p>
    <w:p w14:paraId="5C008BAE" w14:textId="77777777" w:rsidR="00381AD1" w:rsidRPr="00030DCF" w:rsidRDefault="00CF2647" w:rsidP="005518D7">
      <w:pPr>
        <w:ind w:firstLine="708"/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eastAsia="Calibri" w:hAnsi="Book Antiqua" w:cs="Arial"/>
          <w:sz w:val="22"/>
          <w:szCs w:val="22"/>
          <w:lang w:eastAsia="en-US"/>
        </w:rPr>
        <w:t>Adószám:</w:t>
      </w:r>
      <w:r w:rsidR="00591E36" w:rsidRPr="00B71883">
        <w:rPr>
          <w:rFonts w:ascii="Book Antiqua" w:eastAsia="Calibri" w:hAnsi="Book Antiqua" w:cs="Arial"/>
          <w:sz w:val="22"/>
          <w:szCs w:val="22"/>
          <w:lang w:eastAsia="en-US"/>
        </w:rPr>
        <w:t xml:space="preserve"> </w:t>
      </w:r>
      <w:r w:rsidR="005518D7" w:rsidRPr="005518D7">
        <w:rPr>
          <w:rFonts w:ascii="Book Antiqua" w:hAnsi="Book Antiqua" w:cs="Arial"/>
          <w:bCs/>
          <w:sz w:val="22"/>
          <w:szCs w:val="22"/>
        </w:rPr>
        <w:t>15734044-2-14</w:t>
      </w:r>
      <w:r w:rsidR="002F03DE" w:rsidRPr="00030DCF">
        <w:rPr>
          <w:rFonts w:ascii="Book Antiqua" w:hAnsi="Book Antiqua" w:cs="Arial"/>
          <w:sz w:val="22"/>
          <w:szCs w:val="22"/>
        </w:rPr>
        <w:t>A számlán fel</w:t>
      </w:r>
      <w:r w:rsidR="00381AD1" w:rsidRPr="00030DCF">
        <w:rPr>
          <w:rFonts w:ascii="Book Antiqua" w:hAnsi="Book Antiqua" w:cs="Arial"/>
          <w:sz w:val="22"/>
          <w:szCs w:val="22"/>
        </w:rPr>
        <w:t>tüntet</w:t>
      </w:r>
      <w:r w:rsidR="002F03DE" w:rsidRPr="00030DCF">
        <w:rPr>
          <w:rFonts w:ascii="Book Antiqua" w:hAnsi="Book Antiqua" w:cs="Arial"/>
          <w:sz w:val="22"/>
          <w:szCs w:val="22"/>
        </w:rPr>
        <w:t>ésre kerül</w:t>
      </w:r>
      <w:r w:rsidR="00381AD1" w:rsidRPr="00030DCF">
        <w:rPr>
          <w:rFonts w:ascii="Book Antiqua" w:hAnsi="Book Antiqua" w:cs="Arial"/>
          <w:sz w:val="22"/>
          <w:szCs w:val="22"/>
        </w:rPr>
        <w:t xml:space="preserve"> a </w:t>
      </w:r>
      <w:r w:rsidR="00184A81" w:rsidRPr="00030DCF">
        <w:rPr>
          <w:rFonts w:ascii="Book Antiqua" w:hAnsi="Book Antiqua" w:cs="Arial"/>
          <w:sz w:val="22"/>
          <w:szCs w:val="22"/>
        </w:rPr>
        <w:t xml:space="preserve">jelen </w:t>
      </w:r>
      <w:r w:rsidR="00BD07A6" w:rsidRPr="00030DCF">
        <w:rPr>
          <w:rFonts w:ascii="Book Antiqua" w:hAnsi="Book Antiqua" w:cs="Arial"/>
          <w:sz w:val="22"/>
          <w:szCs w:val="22"/>
        </w:rPr>
        <w:t>S</w:t>
      </w:r>
      <w:r w:rsidR="00381AD1" w:rsidRPr="00030DCF">
        <w:rPr>
          <w:rFonts w:ascii="Book Antiqua" w:hAnsi="Book Antiqua" w:cs="Arial"/>
          <w:sz w:val="22"/>
          <w:szCs w:val="22"/>
        </w:rPr>
        <w:t>zerződés szám</w:t>
      </w:r>
      <w:r w:rsidR="004D5632" w:rsidRPr="00030DCF">
        <w:rPr>
          <w:rFonts w:ascii="Book Antiqua" w:hAnsi="Book Antiqua" w:cs="Arial"/>
          <w:sz w:val="22"/>
          <w:szCs w:val="22"/>
        </w:rPr>
        <w:t>a</w:t>
      </w:r>
      <w:r w:rsidR="00C96F24" w:rsidRPr="00030DCF">
        <w:rPr>
          <w:rFonts w:ascii="Book Antiqua" w:hAnsi="Book Antiqua" w:cs="Arial"/>
          <w:sz w:val="22"/>
          <w:szCs w:val="22"/>
        </w:rPr>
        <w:t>.</w:t>
      </w:r>
    </w:p>
    <w:p w14:paraId="1BFB7126" w14:textId="77777777" w:rsidR="00381AD1" w:rsidRPr="00B71883" w:rsidRDefault="00381AD1" w:rsidP="008E4A5F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1830779A" w14:textId="77777777" w:rsidR="00381AD1" w:rsidRPr="00B71883" w:rsidRDefault="00184A81" w:rsidP="000D2E9D">
      <w:pPr>
        <w:pStyle w:val="Listaszerbekezds"/>
        <w:numPr>
          <w:ilvl w:val="1"/>
          <w:numId w:val="26"/>
        </w:numPr>
        <w:spacing w:after="0" w:line="240" w:lineRule="auto"/>
        <w:ind w:left="567" w:hanging="567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Felek </w:t>
      </w:r>
      <w:bookmarkStart w:id="4" w:name="_Hlk155788538"/>
      <w:r w:rsidR="00AA1F9E" w:rsidRPr="00B71883">
        <w:rPr>
          <w:rFonts w:ascii="Book Antiqua" w:hAnsi="Book Antiqua" w:cs="Arial"/>
          <w:lang w:val="hu-HU"/>
        </w:rPr>
        <w:t xml:space="preserve">megállapodnak abban, hogy amennyiben Bérlő a bérleti díj megfizetésével késedelembe esik, úgy a késedelembe esés időpontjától kezdődően a késedelem idejére </w:t>
      </w:r>
      <w:r w:rsidR="00B64EC2">
        <w:rPr>
          <w:rFonts w:ascii="Book Antiqua" w:hAnsi="Book Antiqua" w:cs="Arial"/>
          <w:lang w:val="hu-HU"/>
        </w:rPr>
        <w:t xml:space="preserve">a posta.hu </w:t>
      </w:r>
      <w:r w:rsidR="00B64EC2">
        <w:rPr>
          <w:rFonts w:ascii="Book Antiqua" w:hAnsi="Book Antiqua" w:cs="Arial"/>
          <w:lang w:val="hu-HU"/>
        </w:rPr>
        <w:lastRenderedPageBreak/>
        <w:t xml:space="preserve">oldalon elérhető </w:t>
      </w:r>
      <w:r w:rsidR="00FC6BC7">
        <w:rPr>
          <w:rFonts w:ascii="Book Antiqua" w:hAnsi="Book Antiqua" w:cs="Arial"/>
          <w:lang w:val="hu-HU"/>
        </w:rPr>
        <w:t xml:space="preserve">Magyar Posta Zrt. Általános Szerződéskötési </w:t>
      </w:r>
      <w:r w:rsidR="0076509E">
        <w:rPr>
          <w:rFonts w:ascii="Book Antiqua" w:hAnsi="Book Antiqua" w:cs="Arial"/>
          <w:lang w:val="hu-HU"/>
        </w:rPr>
        <w:t>Feltételek</w:t>
      </w:r>
      <w:r w:rsidR="00FC6BC7">
        <w:rPr>
          <w:rFonts w:ascii="Book Antiqua" w:hAnsi="Book Antiqua" w:cs="Arial"/>
          <w:lang w:val="hu-HU"/>
        </w:rPr>
        <w:t xml:space="preserve"> </w:t>
      </w:r>
      <w:r w:rsidR="00FC6BC7">
        <w:rPr>
          <w:rFonts w:ascii="Book Antiqua" w:hAnsi="Book Antiqua"/>
        </w:rPr>
        <w:t xml:space="preserve">szerinti mindenkori </w:t>
      </w:r>
      <w:r w:rsidR="00AA1F9E" w:rsidRPr="00B71883">
        <w:rPr>
          <w:rFonts w:ascii="Book Antiqua" w:hAnsi="Book Antiqua" w:cs="Arial"/>
          <w:lang w:val="hu-HU"/>
        </w:rPr>
        <w:t>mértékű késedelmi kamat fizetésére köteles</w:t>
      </w:r>
      <w:bookmarkEnd w:id="4"/>
      <w:r w:rsidR="00B64EC2">
        <w:rPr>
          <w:rStyle w:val="Lbjegyzet-hivatkozs"/>
          <w:rFonts w:ascii="Book Antiqua" w:hAnsi="Book Antiqua" w:cs="Arial"/>
          <w:lang w:val="hu-HU"/>
        </w:rPr>
        <w:footnoteReference w:id="2"/>
      </w:r>
      <w:r w:rsidRPr="00B71883">
        <w:rPr>
          <w:rFonts w:ascii="Book Antiqua" w:hAnsi="Book Antiqua" w:cs="Arial"/>
        </w:rPr>
        <w:t>.</w:t>
      </w:r>
    </w:p>
    <w:p w14:paraId="16691CA6" w14:textId="77777777" w:rsidR="00381AD1" w:rsidRPr="00B71883" w:rsidRDefault="00381AD1" w:rsidP="00D17E6B">
      <w:pPr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</w:p>
    <w:p w14:paraId="597CCDA4" w14:textId="77777777" w:rsidR="00381AD1" w:rsidRPr="00B71883" w:rsidRDefault="00C96F24" w:rsidP="00D81C3E">
      <w:pPr>
        <w:pStyle w:val="Listaszerbekezds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Book Antiqua" w:hAnsi="Book Antiqua" w:cs="Arial"/>
          <w:b/>
        </w:rPr>
      </w:pPr>
      <w:r w:rsidRPr="00B71883">
        <w:rPr>
          <w:rFonts w:ascii="Book Antiqua" w:hAnsi="Book Antiqua" w:cs="Arial"/>
          <w:b/>
        </w:rPr>
        <w:t xml:space="preserve">A </w:t>
      </w:r>
      <w:r w:rsidR="00BD07A6" w:rsidRPr="00B71883">
        <w:rPr>
          <w:rFonts w:ascii="Book Antiqua" w:hAnsi="Book Antiqua" w:cs="Arial"/>
          <w:b/>
          <w:lang w:val="hu-HU"/>
        </w:rPr>
        <w:t>S</w:t>
      </w:r>
      <w:r w:rsidRPr="00B71883">
        <w:rPr>
          <w:rFonts w:ascii="Book Antiqua" w:hAnsi="Book Antiqua" w:cs="Arial"/>
          <w:b/>
        </w:rPr>
        <w:t xml:space="preserve">zerződés </w:t>
      </w:r>
      <w:r w:rsidR="00381AD1" w:rsidRPr="00B71883">
        <w:rPr>
          <w:rFonts w:ascii="Book Antiqua" w:hAnsi="Book Antiqua" w:cs="Arial"/>
          <w:b/>
        </w:rPr>
        <w:t>módosítása</w:t>
      </w:r>
    </w:p>
    <w:p w14:paraId="23E9F568" w14:textId="77777777" w:rsidR="00381AD1" w:rsidRPr="00B71883" w:rsidRDefault="00381AD1" w:rsidP="00381AD1">
      <w:pPr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</w:p>
    <w:p w14:paraId="61784EAD" w14:textId="77777777" w:rsidR="00CC1B50" w:rsidRPr="00B71883" w:rsidRDefault="00381AD1" w:rsidP="00B05354">
      <w:pPr>
        <w:pStyle w:val="Listaszerbekezds"/>
        <w:spacing w:after="0" w:line="240" w:lineRule="auto"/>
        <w:ind w:left="567"/>
        <w:jc w:val="both"/>
        <w:rPr>
          <w:rFonts w:ascii="Book Antiqua" w:hAnsi="Book Antiqua" w:cs="Arial"/>
          <w:lang w:val="hu-HU"/>
        </w:rPr>
      </w:pPr>
      <w:r w:rsidRPr="00B71883">
        <w:rPr>
          <w:rFonts w:ascii="Book Antiqua" w:hAnsi="Book Antiqua" w:cs="Arial"/>
        </w:rPr>
        <w:t xml:space="preserve">A </w:t>
      </w:r>
      <w:r w:rsidR="00BD07A6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 módosítására csak közös megegyezéssel, írásban a </w:t>
      </w:r>
      <w:r w:rsidR="00AE7B60" w:rsidRPr="00B71883">
        <w:rPr>
          <w:rFonts w:ascii="Book Antiqua" w:hAnsi="Book Antiqua" w:cs="Arial"/>
          <w:lang w:val="hu-HU"/>
        </w:rPr>
        <w:t xml:space="preserve">Felek képviselőinek cégszerű </w:t>
      </w:r>
      <w:r w:rsidRPr="00B71883">
        <w:rPr>
          <w:rFonts w:ascii="Book Antiqua" w:hAnsi="Book Antiqua" w:cs="Arial"/>
        </w:rPr>
        <w:t>aláírásával kerülhet sor</w:t>
      </w:r>
      <w:r w:rsidR="00D17E6B" w:rsidRPr="00B71883">
        <w:rPr>
          <w:rFonts w:ascii="Book Antiqua" w:hAnsi="Book Antiqua" w:cs="Arial"/>
          <w:lang w:val="hu-HU"/>
        </w:rPr>
        <w:t>.</w:t>
      </w:r>
      <w:r w:rsidR="00157772" w:rsidRPr="00B71883">
        <w:rPr>
          <w:rFonts w:ascii="Book Antiqua" w:hAnsi="Book Antiqua" w:cs="Arial"/>
          <w:lang w:val="hu-HU"/>
        </w:rPr>
        <w:t xml:space="preserve"> Bérbeadó a jelen szerződés 4.2. pontja szerinti bérleti díj emelésre a Bérbeadó a Bérlőhöz intézett egyoldalú nyilatkozattal jogosult.</w:t>
      </w:r>
    </w:p>
    <w:p w14:paraId="5F6F3004" w14:textId="77777777" w:rsidR="00381AD1" w:rsidRPr="00B71883" w:rsidRDefault="00381AD1" w:rsidP="00381AD1">
      <w:pPr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</w:p>
    <w:p w14:paraId="4791FC3E" w14:textId="77777777" w:rsidR="00381AD1" w:rsidRPr="00B71883" w:rsidRDefault="00DD6405" w:rsidP="00D81C3E">
      <w:pPr>
        <w:pStyle w:val="Listaszerbekezds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Book Antiqua" w:hAnsi="Book Antiqua" w:cs="Arial"/>
          <w:b/>
        </w:rPr>
      </w:pPr>
      <w:r w:rsidRPr="00B71883">
        <w:rPr>
          <w:rFonts w:ascii="Book Antiqua" w:hAnsi="Book Antiqua" w:cs="Arial"/>
          <w:b/>
        </w:rPr>
        <w:t xml:space="preserve">A </w:t>
      </w:r>
      <w:r w:rsidR="00BD07A6" w:rsidRPr="00B71883">
        <w:rPr>
          <w:rFonts w:ascii="Book Antiqua" w:hAnsi="Book Antiqua" w:cs="Arial"/>
          <w:b/>
          <w:lang w:val="hu-HU"/>
        </w:rPr>
        <w:t>S</w:t>
      </w:r>
      <w:r w:rsidRPr="00B71883">
        <w:rPr>
          <w:rFonts w:ascii="Book Antiqua" w:hAnsi="Book Antiqua" w:cs="Arial"/>
          <w:b/>
        </w:rPr>
        <w:t xml:space="preserve">zerződés </w:t>
      </w:r>
      <w:r w:rsidR="008F11AE" w:rsidRPr="00B71883">
        <w:rPr>
          <w:rFonts w:ascii="Book Antiqua" w:hAnsi="Book Antiqua" w:cs="Arial"/>
          <w:b/>
        </w:rPr>
        <w:t xml:space="preserve">megszűnése </w:t>
      </w:r>
      <w:r w:rsidR="00381AD1" w:rsidRPr="00B71883">
        <w:rPr>
          <w:rFonts w:ascii="Book Antiqua" w:hAnsi="Book Antiqua" w:cs="Arial"/>
          <w:b/>
        </w:rPr>
        <w:t xml:space="preserve">és a </w:t>
      </w:r>
      <w:r w:rsidR="00BD07A6" w:rsidRPr="00B71883">
        <w:rPr>
          <w:rFonts w:ascii="Book Antiqua" w:hAnsi="Book Antiqua" w:cs="Arial"/>
          <w:b/>
          <w:lang w:val="hu-HU"/>
        </w:rPr>
        <w:t>S</w:t>
      </w:r>
      <w:r w:rsidR="00381AD1" w:rsidRPr="00B71883">
        <w:rPr>
          <w:rFonts w:ascii="Book Antiqua" w:hAnsi="Book Antiqua" w:cs="Arial"/>
          <w:b/>
        </w:rPr>
        <w:t xml:space="preserve">zerződés </w:t>
      </w:r>
      <w:r w:rsidR="008F11AE" w:rsidRPr="00B71883">
        <w:rPr>
          <w:rFonts w:ascii="Book Antiqua" w:hAnsi="Book Antiqua" w:cs="Arial"/>
          <w:b/>
        </w:rPr>
        <w:t>felmondása</w:t>
      </w:r>
    </w:p>
    <w:p w14:paraId="4686BADA" w14:textId="77777777" w:rsidR="008F11AE" w:rsidRPr="00B71883" w:rsidRDefault="008F11AE" w:rsidP="008F11AE">
      <w:pPr>
        <w:pStyle w:val="Listaszerbekezds"/>
        <w:spacing w:after="0" w:line="240" w:lineRule="auto"/>
        <w:ind w:left="0"/>
        <w:jc w:val="both"/>
        <w:rPr>
          <w:rFonts w:ascii="Book Antiqua" w:hAnsi="Book Antiqua" w:cs="Arial"/>
        </w:rPr>
      </w:pPr>
    </w:p>
    <w:p w14:paraId="39BB1F5A" w14:textId="77777777" w:rsidR="00D92A9D" w:rsidRPr="00B71883" w:rsidRDefault="00310FFF" w:rsidP="00FD75F6">
      <w:pPr>
        <w:pStyle w:val="Listaszerbekezds"/>
        <w:numPr>
          <w:ilvl w:val="1"/>
          <w:numId w:val="19"/>
        </w:numPr>
        <w:ind w:left="567" w:hanging="567"/>
        <w:jc w:val="both"/>
        <w:rPr>
          <w:rFonts w:ascii="Book Antiqua" w:hAnsi="Book Antiqua"/>
          <w:lang w:val="hu-HU"/>
        </w:rPr>
      </w:pPr>
      <w:r w:rsidRPr="00B71883">
        <w:rPr>
          <w:rFonts w:ascii="Book Antiqua" w:hAnsi="Book Antiqua" w:cs="Arial"/>
        </w:rPr>
        <w:t xml:space="preserve">Jelen Szerződés határozatlan időtartamra </w:t>
      </w:r>
      <w:r w:rsidRPr="000B208F">
        <w:rPr>
          <w:rFonts w:ascii="Book Antiqua" w:hAnsi="Book Antiqua" w:cs="Arial"/>
        </w:rPr>
        <w:t xml:space="preserve">szól. </w:t>
      </w:r>
      <w:r w:rsidR="00B62474" w:rsidRPr="000B208F">
        <w:rPr>
          <w:rFonts w:ascii="Book Antiqua" w:hAnsi="Book Antiqua" w:cs="Arial"/>
          <w:lang w:val="hu-HU"/>
        </w:rPr>
        <w:t xml:space="preserve">A Felek megállapodnak abban, hogy a birtokba vétel napjától számított 3 </w:t>
      </w:r>
      <w:r w:rsidR="00B15F25" w:rsidRPr="000B208F">
        <w:rPr>
          <w:rFonts w:ascii="Book Antiqua" w:hAnsi="Book Antiqua" w:cs="Arial"/>
          <w:lang w:val="hu-HU"/>
        </w:rPr>
        <w:t xml:space="preserve">(három) </w:t>
      </w:r>
      <w:r w:rsidR="00B62474" w:rsidRPr="000B208F">
        <w:rPr>
          <w:rFonts w:ascii="Book Antiqua" w:hAnsi="Book Antiqua" w:cs="Arial"/>
          <w:lang w:val="hu-HU"/>
        </w:rPr>
        <w:t xml:space="preserve">év időtartam alatt a </w:t>
      </w:r>
      <w:r w:rsidR="00BD7BC4" w:rsidRPr="000B208F">
        <w:rPr>
          <w:rFonts w:ascii="Book Antiqua" w:hAnsi="Book Antiqua" w:cs="Arial"/>
          <w:lang w:val="hu-HU"/>
        </w:rPr>
        <w:t>S</w:t>
      </w:r>
      <w:r w:rsidR="00B62474" w:rsidRPr="000B208F">
        <w:rPr>
          <w:rFonts w:ascii="Book Antiqua" w:hAnsi="Book Antiqua" w:cs="Arial"/>
          <w:lang w:val="hu-HU"/>
        </w:rPr>
        <w:t>zerződés egyik fél által sem szüntethető meg rendes felmondással.</w:t>
      </w:r>
      <w:r w:rsidR="00B62474" w:rsidRPr="00B71883">
        <w:rPr>
          <w:rFonts w:ascii="Book Antiqua" w:hAnsi="Book Antiqua" w:cs="Arial"/>
          <w:lang w:val="hu-HU"/>
        </w:rPr>
        <w:t xml:space="preserve"> A 3 </w:t>
      </w:r>
      <w:r w:rsidR="00B15F25" w:rsidRPr="00B71883">
        <w:rPr>
          <w:rFonts w:ascii="Book Antiqua" w:hAnsi="Book Antiqua" w:cs="Arial"/>
          <w:lang w:val="hu-HU"/>
        </w:rPr>
        <w:t xml:space="preserve">(három) </w:t>
      </w:r>
      <w:r w:rsidR="00B62474" w:rsidRPr="00B71883">
        <w:rPr>
          <w:rFonts w:ascii="Book Antiqua" w:hAnsi="Book Antiqua" w:cs="Arial"/>
          <w:lang w:val="hu-HU"/>
        </w:rPr>
        <w:t>év leteltét követően a</w:t>
      </w:r>
      <w:r w:rsidRPr="00B71883">
        <w:rPr>
          <w:rFonts w:ascii="Book Antiqua" w:hAnsi="Book Antiqua" w:cs="Arial"/>
        </w:rPr>
        <w:t xml:space="preserve"> </w:t>
      </w:r>
      <w:r w:rsidR="00BD7BC4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zerződést bármelyik fél jogosult </w:t>
      </w:r>
      <w:r w:rsidR="00D92A9D" w:rsidRPr="00B71883">
        <w:rPr>
          <w:rFonts w:ascii="Book Antiqua" w:hAnsi="Book Antiqua"/>
          <w:lang w:val="hu-HU"/>
        </w:rPr>
        <w:t xml:space="preserve">írásban, indokolás nélkül felmondani a felmondási nyilatkozat másik féllel való közlésének napját követő 6. (hatodik) hónap utolsó napjára. </w:t>
      </w:r>
    </w:p>
    <w:p w14:paraId="5AAE9796" w14:textId="77777777" w:rsidR="00B55F91" w:rsidRPr="00B71883" w:rsidRDefault="00B55F91" w:rsidP="008E6F56">
      <w:pPr>
        <w:pStyle w:val="Listaszerbekezds"/>
        <w:jc w:val="both"/>
        <w:rPr>
          <w:rFonts w:ascii="Book Antiqua" w:hAnsi="Book Antiqua" w:cs="Arial"/>
        </w:rPr>
      </w:pPr>
    </w:p>
    <w:p w14:paraId="76FA31CD" w14:textId="77777777" w:rsidR="00B15F25" w:rsidRPr="00B71883" w:rsidRDefault="00B15F25" w:rsidP="00FD75F6">
      <w:pPr>
        <w:pStyle w:val="Listaszerbekezds"/>
        <w:numPr>
          <w:ilvl w:val="1"/>
          <w:numId w:val="19"/>
        </w:numPr>
        <w:ind w:left="567" w:hanging="567"/>
        <w:jc w:val="both"/>
        <w:rPr>
          <w:rFonts w:ascii="Book Antiqua" w:hAnsi="Book Antiqua" w:cs="Arial"/>
          <w:lang w:val="hu-HU"/>
        </w:rPr>
      </w:pPr>
      <w:r w:rsidRPr="00B71883">
        <w:rPr>
          <w:rFonts w:ascii="Book Antiqua" w:hAnsi="Book Antiqua" w:cs="Arial"/>
          <w:lang w:val="hu-HU"/>
        </w:rPr>
        <w:t xml:space="preserve">Jelen Szerződés </w:t>
      </w:r>
      <w:r w:rsidR="00B55F91" w:rsidRPr="00B71883">
        <w:rPr>
          <w:rFonts w:ascii="Book Antiqua" w:hAnsi="Book Antiqua" w:cs="Arial"/>
          <w:lang w:val="hu-HU"/>
        </w:rPr>
        <w:t xml:space="preserve">a Közreműködői Szerződés megszűnésének napjával egyező napon </w:t>
      </w:r>
      <w:r w:rsidRPr="00B71883">
        <w:rPr>
          <w:rFonts w:ascii="Book Antiqua" w:hAnsi="Book Antiqua" w:cs="Arial"/>
          <w:lang w:val="hu-HU"/>
        </w:rPr>
        <w:t>megszűnik, ha a Közrem</w:t>
      </w:r>
      <w:r w:rsidR="00B55F91" w:rsidRPr="00B71883">
        <w:rPr>
          <w:rFonts w:ascii="Book Antiqua" w:hAnsi="Book Antiqua" w:cs="Arial"/>
          <w:lang w:val="hu-HU"/>
        </w:rPr>
        <w:t>űködői Szerződés bármely okból megszűnik.</w:t>
      </w:r>
    </w:p>
    <w:p w14:paraId="77557D48" w14:textId="77777777" w:rsidR="00B55F91" w:rsidRPr="00B71883" w:rsidRDefault="00B55F91" w:rsidP="000D2E9D">
      <w:pPr>
        <w:pStyle w:val="Listaszerbekezds"/>
        <w:jc w:val="both"/>
        <w:rPr>
          <w:rFonts w:ascii="Book Antiqua" w:hAnsi="Book Antiqua"/>
          <w:highlight w:val="yellow"/>
          <w:lang w:val="hu-HU"/>
        </w:rPr>
      </w:pPr>
    </w:p>
    <w:p w14:paraId="25B41E15" w14:textId="77777777" w:rsidR="007627D8" w:rsidRPr="00B71883" w:rsidRDefault="007627D8" w:rsidP="007627D8">
      <w:pPr>
        <w:pStyle w:val="Listaszerbekezds"/>
        <w:numPr>
          <w:ilvl w:val="1"/>
          <w:numId w:val="19"/>
        </w:numPr>
        <w:spacing w:line="240" w:lineRule="auto"/>
        <w:ind w:left="567" w:hanging="567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Bérbeadó rendkívüli felmondással felmondhatja a jelen </w:t>
      </w:r>
      <w:r w:rsidR="00B55F91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zerződést az alábbi esetekben </w:t>
      </w:r>
      <w:r w:rsidR="00974A89" w:rsidRPr="00B71883">
        <w:rPr>
          <w:rFonts w:ascii="Book Antiqua" w:hAnsi="Book Antiqua" w:cs="Arial"/>
        </w:rPr>
        <w:t>és felmondási idővel:</w:t>
      </w:r>
    </w:p>
    <w:p w14:paraId="09F2C6E7" w14:textId="77777777" w:rsidR="007627D8" w:rsidRPr="00B71883" w:rsidRDefault="007627D8" w:rsidP="008E4A5F">
      <w:pPr>
        <w:numPr>
          <w:ilvl w:val="0"/>
          <w:numId w:val="28"/>
        </w:numPr>
        <w:jc w:val="both"/>
        <w:rPr>
          <w:rFonts w:ascii="Book Antiqua" w:hAnsi="Book Antiqua" w:cs="Arial"/>
          <w:sz w:val="22"/>
          <w:szCs w:val="22"/>
          <w:lang w:eastAsia="en-US"/>
        </w:rPr>
      </w:pPr>
      <w:bookmarkStart w:id="5" w:name="_Ref66271926"/>
      <w:r w:rsidRPr="00B71883">
        <w:rPr>
          <w:rFonts w:ascii="Book Antiqua" w:hAnsi="Book Antiqua" w:cs="Arial"/>
          <w:sz w:val="22"/>
          <w:szCs w:val="22"/>
        </w:rPr>
        <w:t>Bérlő elmulasztja határidőre megfizetni a Bérleti díjat</w:t>
      </w:r>
      <w:r w:rsidR="00863AA6" w:rsidRPr="00B71883">
        <w:rPr>
          <w:rFonts w:ascii="Book Antiqua" w:hAnsi="Book Antiqua" w:cs="Arial"/>
          <w:sz w:val="22"/>
          <w:szCs w:val="22"/>
        </w:rPr>
        <w:t>,</w:t>
      </w:r>
      <w:r w:rsidRPr="00B71883">
        <w:rPr>
          <w:rFonts w:ascii="Book Antiqua" w:hAnsi="Book Antiqua" w:cs="Arial"/>
          <w:sz w:val="22"/>
          <w:szCs w:val="22"/>
        </w:rPr>
        <w:t xml:space="preserve"> illetve egyéb fizetési kötelezettségének nem tesz eleget.</w:t>
      </w:r>
      <w:bookmarkEnd w:id="5"/>
    </w:p>
    <w:p w14:paraId="41C53308" w14:textId="77777777" w:rsidR="007627D8" w:rsidRPr="00B71883" w:rsidRDefault="007627D8" w:rsidP="007627D8">
      <w:pPr>
        <w:jc w:val="both"/>
        <w:rPr>
          <w:rFonts w:ascii="Book Antiqua" w:hAnsi="Book Antiqua" w:cs="Arial"/>
          <w:sz w:val="22"/>
          <w:szCs w:val="22"/>
        </w:rPr>
      </w:pPr>
    </w:p>
    <w:p w14:paraId="45438CB4" w14:textId="77777777" w:rsidR="007627D8" w:rsidRPr="00B71883" w:rsidRDefault="007627D8" w:rsidP="008E4A5F">
      <w:pPr>
        <w:ind w:left="1080"/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B71883">
        <w:rPr>
          <w:rFonts w:ascii="Book Antiqua" w:hAnsi="Book Antiqua" w:cs="Arial"/>
          <w:sz w:val="22"/>
          <w:szCs w:val="22"/>
        </w:rPr>
        <w:t>Bárminemű fizetési késedelem esetén Bérbeadó köteles Bérlőhöz – a következményekre</w:t>
      </w:r>
      <w:r w:rsidR="00863AA6" w:rsidRPr="00B71883">
        <w:rPr>
          <w:rFonts w:ascii="Book Antiqua" w:hAnsi="Book Antiqua" w:cs="Arial"/>
          <w:sz w:val="22"/>
          <w:szCs w:val="22"/>
        </w:rPr>
        <w:t xml:space="preserve"> történő</w:t>
      </w:r>
      <w:r w:rsidRPr="00B71883">
        <w:rPr>
          <w:rFonts w:ascii="Book Antiqua" w:hAnsi="Book Antiqua" w:cs="Arial"/>
          <w:sz w:val="22"/>
          <w:szCs w:val="22"/>
        </w:rPr>
        <w:t xml:space="preserve"> figyelmeztetéssel – írásbeli fizetési felszólítást intézni. Amennyiben Bérlő elmulasztja az esedékes összegeket a fizetési felszólítás kézhez vételétől számított 8 (nyolc) napon belül maradéktalanul teljesíteni, Bérbeadó jogosult a Szerződést további 8 (nyolc) napon belül felmondani. A felmondás az elmulasztott határnapot követő hónap utolsó napjára szólhat, de a felmondási idő nem lehe</w:t>
      </w:r>
      <w:r w:rsidR="000B0BCC" w:rsidRPr="00B71883">
        <w:rPr>
          <w:rFonts w:ascii="Book Antiqua" w:hAnsi="Book Antiqua" w:cs="Arial"/>
          <w:sz w:val="22"/>
          <w:szCs w:val="22"/>
        </w:rPr>
        <w:t>t kevesebb 15 (tizenöt) napnál.</w:t>
      </w:r>
    </w:p>
    <w:p w14:paraId="4B79A437" w14:textId="77777777" w:rsidR="007627D8" w:rsidRPr="00B71883" w:rsidRDefault="007627D8" w:rsidP="007627D8">
      <w:pPr>
        <w:jc w:val="both"/>
        <w:rPr>
          <w:rFonts w:ascii="Book Antiqua" w:hAnsi="Book Antiqua" w:cs="Arial"/>
          <w:sz w:val="22"/>
          <w:szCs w:val="22"/>
          <w:lang w:eastAsia="en-US"/>
        </w:rPr>
      </w:pPr>
    </w:p>
    <w:p w14:paraId="149DAF1F" w14:textId="77777777" w:rsidR="007627D8" w:rsidRPr="00B71883" w:rsidRDefault="007627D8" w:rsidP="008E4A5F">
      <w:pPr>
        <w:numPr>
          <w:ilvl w:val="0"/>
          <w:numId w:val="28"/>
        </w:numPr>
        <w:jc w:val="both"/>
        <w:rPr>
          <w:rFonts w:ascii="Book Antiqua" w:hAnsi="Book Antiqua" w:cs="Arial"/>
          <w:sz w:val="22"/>
          <w:szCs w:val="22"/>
          <w:lang w:eastAsia="en-US"/>
        </w:rPr>
      </w:pPr>
      <w:bookmarkStart w:id="6" w:name="_Ref66271927"/>
      <w:r w:rsidRPr="00B71883">
        <w:rPr>
          <w:rFonts w:ascii="Book Antiqua" w:hAnsi="Book Antiqua" w:cs="Arial"/>
          <w:sz w:val="22"/>
          <w:szCs w:val="22"/>
        </w:rPr>
        <w:t xml:space="preserve">Bérlő a jelen </w:t>
      </w:r>
      <w:r w:rsidR="00B55F91" w:rsidRPr="00B71883">
        <w:rPr>
          <w:rFonts w:ascii="Book Antiqua" w:hAnsi="Book Antiqua" w:cs="Arial"/>
          <w:sz w:val="22"/>
          <w:szCs w:val="22"/>
        </w:rPr>
        <w:t>S</w:t>
      </w:r>
      <w:r w:rsidRPr="00B71883">
        <w:rPr>
          <w:rFonts w:ascii="Book Antiqua" w:hAnsi="Book Antiqua" w:cs="Arial"/>
          <w:sz w:val="22"/>
          <w:szCs w:val="22"/>
        </w:rPr>
        <w:t>zerződésben vállalt, vagy jogszabályban, egyéb kötelező rendelkezésekben előírt egyéb lényeges kötelezettségét a Bérbeadó által megjelölt határidőben nem teljesíti.</w:t>
      </w:r>
      <w:bookmarkEnd w:id="6"/>
    </w:p>
    <w:p w14:paraId="0053E346" w14:textId="77777777" w:rsidR="007627D8" w:rsidRPr="00B71883" w:rsidRDefault="007627D8" w:rsidP="007627D8">
      <w:pPr>
        <w:jc w:val="both"/>
        <w:rPr>
          <w:rFonts w:ascii="Book Antiqua" w:hAnsi="Book Antiqua" w:cs="Arial"/>
          <w:sz w:val="22"/>
          <w:szCs w:val="22"/>
          <w:lang w:eastAsia="en-US"/>
        </w:rPr>
      </w:pPr>
    </w:p>
    <w:p w14:paraId="2D42B1F3" w14:textId="77777777" w:rsidR="007627D8" w:rsidRPr="00B71883" w:rsidRDefault="007627D8" w:rsidP="008E4A5F">
      <w:pPr>
        <w:ind w:left="1080"/>
        <w:jc w:val="both"/>
        <w:rPr>
          <w:rFonts w:ascii="Book Antiqua" w:hAnsi="Book Antiqua" w:cs="Arial"/>
          <w:sz w:val="22"/>
          <w:szCs w:val="22"/>
          <w:lang w:eastAsia="en-US"/>
        </w:rPr>
      </w:pPr>
      <w:r w:rsidRPr="00B71883">
        <w:rPr>
          <w:rFonts w:ascii="Book Antiqua" w:hAnsi="Book Antiqua" w:cs="Arial"/>
          <w:sz w:val="22"/>
          <w:szCs w:val="22"/>
        </w:rPr>
        <w:lastRenderedPageBreak/>
        <w:t>Bérbeadó köteles Bérlőt a fenti határidő megjelölésével írásban felszólítani – megjelölve a sze</w:t>
      </w:r>
      <w:r w:rsidR="00CD405D" w:rsidRPr="00B71883">
        <w:rPr>
          <w:rFonts w:ascii="Book Antiqua" w:hAnsi="Book Antiqua" w:cs="Arial"/>
          <w:sz w:val="22"/>
          <w:szCs w:val="22"/>
        </w:rPr>
        <w:t xml:space="preserve">rződésszegés következményeit – </w:t>
      </w:r>
      <w:r w:rsidRPr="00B71883">
        <w:rPr>
          <w:rFonts w:ascii="Book Antiqua" w:hAnsi="Book Antiqua" w:cs="Arial"/>
          <w:sz w:val="22"/>
          <w:szCs w:val="22"/>
        </w:rPr>
        <w:t>hogy a megjelölt határidőn belül tegyen eleget kötelezettségeinek, ha ez a határidő eredménytelenül telik el, úgy Bérbeadó jogosult a jelen Szerződést 15 (tizenöt) napon belül felmondani. A felmondás az elmulasztott határnapot követő hónap utolsó napjára szólhat, de a felmondási idő nem lehe</w:t>
      </w:r>
      <w:r w:rsidR="000B0BCC" w:rsidRPr="00B71883">
        <w:rPr>
          <w:rFonts w:ascii="Book Antiqua" w:hAnsi="Book Antiqua" w:cs="Arial"/>
          <w:sz w:val="22"/>
          <w:szCs w:val="22"/>
        </w:rPr>
        <w:t>t kevesebb 15 (tizenöt) napnál.</w:t>
      </w:r>
    </w:p>
    <w:p w14:paraId="72B16F9F" w14:textId="77777777" w:rsidR="007627D8" w:rsidRPr="00B71883" w:rsidRDefault="007627D8" w:rsidP="007627D8">
      <w:pPr>
        <w:jc w:val="both"/>
        <w:rPr>
          <w:rFonts w:ascii="Book Antiqua" w:hAnsi="Book Antiqua" w:cs="Arial"/>
          <w:sz w:val="22"/>
          <w:szCs w:val="22"/>
          <w:lang w:eastAsia="en-US"/>
        </w:rPr>
      </w:pPr>
    </w:p>
    <w:p w14:paraId="1C1425C5" w14:textId="77777777" w:rsidR="007627D8" w:rsidRPr="00B71883" w:rsidRDefault="007627D8" w:rsidP="008E4A5F">
      <w:pPr>
        <w:numPr>
          <w:ilvl w:val="0"/>
          <w:numId w:val="28"/>
        </w:num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Bérlő vagy más, az irányítása alá vagy felelősségi körébe tartozó személyek m</w:t>
      </w:r>
      <w:r w:rsidR="000B0BCC" w:rsidRPr="00B71883">
        <w:rPr>
          <w:rFonts w:ascii="Book Antiqua" w:hAnsi="Book Antiqua" w:cs="Arial"/>
          <w:sz w:val="22"/>
          <w:szCs w:val="22"/>
        </w:rPr>
        <w:t>agatartása erre alapul szolgál.</w:t>
      </w:r>
    </w:p>
    <w:p w14:paraId="4BF9A58C" w14:textId="77777777" w:rsidR="007627D8" w:rsidRPr="00B71883" w:rsidRDefault="007627D8" w:rsidP="007627D8">
      <w:pPr>
        <w:jc w:val="both"/>
        <w:rPr>
          <w:rFonts w:ascii="Book Antiqua" w:hAnsi="Book Antiqua" w:cs="Arial"/>
          <w:sz w:val="22"/>
          <w:szCs w:val="22"/>
        </w:rPr>
      </w:pPr>
    </w:p>
    <w:p w14:paraId="4350C16D" w14:textId="77777777" w:rsidR="007627D8" w:rsidRPr="00B71883" w:rsidRDefault="007627D8" w:rsidP="008E4A5F">
      <w:pPr>
        <w:ind w:left="1080"/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 xml:space="preserve">Bérbeadó köteles – a sérelmezett magatartás tudomására jutástól számított 8 </w:t>
      </w:r>
      <w:r w:rsidR="00863AA6" w:rsidRPr="00B71883">
        <w:rPr>
          <w:rFonts w:ascii="Book Antiqua" w:hAnsi="Book Antiqua" w:cs="Arial"/>
          <w:sz w:val="22"/>
          <w:szCs w:val="22"/>
        </w:rPr>
        <w:t xml:space="preserve">(nyolc) </w:t>
      </w:r>
      <w:r w:rsidRPr="00B71883">
        <w:rPr>
          <w:rFonts w:ascii="Book Antiqua" w:hAnsi="Book Antiqua" w:cs="Arial"/>
          <w:sz w:val="22"/>
          <w:szCs w:val="22"/>
        </w:rPr>
        <w:t>napon belül - Bérlőt a következményekre való figyelmeztetéssel felhívni, hogy hagyjon fel a kifogásolt magatartással, illetve attól tartózkodjon. Amennyiben Bérlő (vagy más, az irányítása alá vagy felelősségi körébe tartozó személy) a kifogásolt magatartást folytatja, illetve ismételten megvalósítja, illetve nem tanúsít megfelelő magatartást, úgy Bérbeadó jogosult a felmondás alapjául szolgáló magatartás folytatásától vagy megismétlésétől számított 8 (nyolc) napon belül felmondani. A felmondás a hónap utolsó napjára szólhat, de a felmondási idő nem lehe</w:t>
      </w:r>
      <w:r w:rsidR="000B0BCC" w:rsidRPr="00B71883">
        <w:rPr>
          <w:rFonts w:ascii="Book Antiqua" w:hAnsi="Book Antiqua" w:cs="Arial"/>
          <w:sz w:val="22"/>
          <w:szCs w:val="22"/>
        </w:rPr>
        <w:t>t kevesebb 15 (tizenöt) napnál.</w:t>
      </w:r>
    </w:p>
    <w:p w14:paraId="0C195D13" w14:textId="77777777" w:rsidR="00974A89" w:rsidRPr="00B71883" w:rsidRDefault="00974A89" w:rsidP="008E4A5F">
      <w:pPr>
        <w:jc w:val="both"/>
        <w:rPr>
          <w:rFonts w:ascii="Book Antiqua" w:hAnsi="Book Antiqua" w:cs="Arial"/>
          <w:sz w:val="22"/>
          <w:szCs w:val="22"/>
          <w:lang w:eastAsia="en-US"/>
        </w:rPr>
      </w:pPr>
    </w:p>
    <w:p w14:paraId="441459A6" w14:textId="77777777" w:rsidR="007627D8" w:rsidRPr="00B71883" w:rsidRDefault="007627D8" w:rsidP="008E4A5F">
      <w:pPr>
        <w:numPr>
          <w:ilvl w:val="1"/>
          <w:numId w:val="19"/>
        </w:num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 xml:space="preserve">Amennyiben a Bérlő kifogásolt magatartása olyan súlyos, hogy Bérbeadótól nem várható el a </w:t>
      </w:r>
      <w:r w:rsidR="002A620A" w:rsidRPr="00B71883">
        <w:rPr>
          <w:rFonts w:ascii="Book Antiqua" w:hAnsi="Book Antiqua" w:cs="Arial"/>
          <w:sz w:val="22"/>
          <w:szCs w:val="22"/>
        </w:rPr>
        <w:t>S</w:t>
      </w:r>
      <w:r w:rsidR="00974A89" w:rsidRPr="00B71883">
        <w:rPr>
          <w:rFonts w:ascii="Book Antiqua" w:hAnsi="Book Antiqua" w:cs="Arial"/>
          <w:sz w:val="22"/>
          <w:szCs w:val="22"/>
        </w:rPr>
        <w:t>zerződés hatályban</w:t>
      </w:r>
      <w:r w:rsidRPr="00B71883">
        <w:rPr>
          <w:rFonts w:ascii="Book Antiqua" w:hAnsi="Book Antiqua" w:cs="Arial"/>
          <w:sz w:val="22"/>
          <w:szCs w:val="22"/>
        </w:rPr>
        <w:t xml:space="preserve"> tartása, Bérbeadó a jelen </w:t>
      </w:r>
      <w:r w:rsidR="002A620A" w:rsidRPr="00B71883">
        <w:rPr>
          <w:rFonts w:ascii="Book Antiqua" w:hAnsi="Book Antiqua" w:cs="Arial"/>
          <w:sz w:val="22"/>
          <w:szCs w:val="22"/>
        </w:rPr>
        <w:t>S</w:t>
      </w:r>
      <w:r w:rsidRPr="00B71883">
        <w:rPr>
          <w:rFonts w:ascii="Book Antiqua" w:hAnsi="Book Antiqua" w:cs="Arial"/>
          <w:sz w:val="22"/>
          <w:szCs w:val="22"/>
        </w:rPr>
        <w:t>zerződést a szerződésszegés tudomására jutását követő 8 (nyolc) napon belül előzetes értesítés nélkül írásban felmondhatja.</w:t>
      </w:r>
    </w:p>
    <w:p w14:paraId="5BC0148A" w14:textId="77777777" w:rsidR="00974A89" w:rsidRPr="00B71883" w:rsidRDefault="00974A89" w:rsidP="008E4A5F">
      <w:pPr>
        <w:ind w:left="720"/>
        <w:jc w:val="both"/>
        <w:rPr>
          <w:rFonts w:ascii="Book Antiqua" w:hAnsi="Book Antiqua" w:cs="Arial"/>
          <w:sz w:val="22"/>
          <w:szCs w:val="22"/>
        </w:rPr>
      </w:pPr>
    </w:p>
    <w:p w14:paraId="72E0C6CD" w14:textId="77777777" w:rsidR="00974A89" w:rsidRPr="00B71883" w:rsidRDefault="00055763" w:rsidP="00ED7714">
      <w:pPr>
        <w:numPr>
          <w:ilvl w:val="1"/>
          <w:numId w:val="19"/>
        </w:numPr>
        <w:jc w:val="both"/>
        <w:rPr>
          <w:rFonts w:ascii="Book Antiqua" w:hAnsi="Book Antiqua" w:cs="Arial"/>
          <w:sz w:val="22"/>
          <w:szCs w:val="22"/>
        </w:rPr>
      </w:pPr>
      <w:bookmarkStart w:id="7" w:name="_Ref66271929"/>
      <w:r w:rsidRPr="00B71883">
        <w:rPr>
          <w:rFonts w:ascii="Book Antiqua" w:hAnsi="Book Antiqua" w:cs="Arial"/>
          <w:sz w:val="22"/>
          <w:szCs w:val="22"/>
        </w:rPr>
        <w:t xml:space="preserve">Felek jogosultak a jelen </w:t>
      </w:r>
      <w:r w:rsidR="00B55F91" w:rsidRPr="00B71883">
        <w:rPr>
          <w:rFonts w:ascii="Book Antiqua" w:hAnsi="Book Antiqua" w:cs="Arial"/>
          <w:sz w:val="22"/>
          <w:szCs w:val="22"/>
        </w:rPr>
        <w:t>S</w:t>
      </w:r>
      <w:r w:rsidR="007627D8" w:rsidRPr="00B71883">
        <w:rPr>
          <w:rFonts w:ascii="Book Antiqua" w:hAnsi="Book Antiqua" w:cs="Arial"/>
          <w:sz w:val="22"/>
          <w:szCs w:val="22"/>
        </w:rPr>
        <w:t xml:space="preserve">zerződés felmondására akkor is, ha a másik fél fizetésképtelenné válik, és azt bíróság jogerősen megállapította és elrendelte </w:t>
      </w:r>
      <w:r w:rsidR="00974A89" w:rsidRPr="00B71883">
        <w:rPr>
          <w:rFonts w:ascii="Book Antiqua" w:hAnsi="Book Antiqua" w:cs="Arial"/>
          <w:sz w:val="22"/>
          <w:szCs w:val="22"/>
        </w:rPr>
        <w:t>a másik fél</w:t>
      </w:r>
      <w:r w:rsidR="007627D8" w:rsidRPr="00B71883">
        <w:rPr>
          <w:rFonts w:ascii="Book Antiqua" w:hAnsi="Book Antiqua" w:cs="Arial"/>
          <w:sz w:val="22"/>
          <w:szCs w:val="22"/>
        </w:rPr>
        <w:t xml:space="preserve"> felszámolását. Ugyanez érvényes arra az esetre, ha a másik fél csődeljárás alá kerül, illetve végelszámolását határozzák el.</w:t>
      </w:r>
      <w:bookmarkEnd w:id="7"/>
      <w:r w:rsidR="007627D8" w:rsidRPr="00B71883">
        <w:rPr>
          <w:rFonts w:ascii="Book Antiqua" w:hAnsi="Book Antiqua" w:cs="Arial"/>
          <w:sz w:val="22"/>
          <w:szCs w:val="22"/>
        </w:rPr>
        <w:t xml:space="preserve"> A felmondást gyakorló fél a </w:t>
      </w:r>
      <w:r w:rsidR="00974A89" w:rsidRPr="00B71883">
        <w:rPr>
          <w:rFonts w:ascii="Book Antiqua" w:hAnsi="Book Antiqua" w:cs="Arial"/>
          <w:sz w:val="22"/>
          <w:szCs w:val="22"/>
        </w:rPr>
        <w:t xml:space="preserve">jelen </w:t>
      </w:r>
      <w:r w:rsidR="002D5FB2" w:rsidRPr="00B71883">
        <w:rPr>
          <w:rFonts w:ascii="Book Antiqua" w:hAnsi="Book Antiqua" w:cs="Arial"/>
          <w:sz w:val="22"/>
          <w:szCs w:val="22"/>
        </w:rPr>
        <w:t>S</w:t>
      </w:r>
      <w:r w:rsidR="007627D8" w:rsidRPr="00B71883">
        <w:rPr>
          <w:rFonts w:ascii="Book Antiqua" w:hAnsi="Book Antiqua" w:cs="Arial"/>
          <w:sz w:val="22"/>
          <w:szCs w:val="22"/>
        </w:rPr>
        <w:t>zerződést a tudomásra jutást követő 8 (nyolc) napon belül előzetes értesítés nélkül jogosult felmondani. A felmondás a hónap utolsó napjára szólhat, de a felmondási idő nem lehet kevesebb 15 (tizenöt) napnál.</w:t>
      </w:r>
    </w:p>
    <w:p w14:paraId="34378A0E" w14:textId="77777777" w:rsidR="00974A89" w:rsidRPr="00B71883" w:rsidRDefault="00974A89" w:rsidP="008E4A5F">
      <w:pPr>
        <w:jc w:val="both"/>
        <w:rPr>
          <w:rFonts w:ascii="Book Antiqua" w:hAnsi="Book Antiqua" w:cs="Arial"/>
          <w:sz w:val="22"/>
          <w:szCs w:val="22"/>
        </w:rPr>
      </w:pPr>
    </w:p>
    <w:p w14:paraId="51B7FDFF" w14:textId="77777777" w:rsidR="00974A89" w:rsidRPr="00B71883" w:rsidRDefault="007627D8" w:rsidP="00A155E8">
      <w:pPr>
        <w:numPr>
          <w:ilvl w:val="1"/>
          <w:numId w:val="19"/>
        </w:num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Ha a Bérbeadó (</w:t>
      </w:r>
      <w:r w:rsidR="00974A89" w:rsidRPr="00B71883">
        <w:rPr>
          <w:rFonts w:ascii="Book Antiqua" w:hAnsi="Book Antiqua" w:cs="Arial"/>
          <w:sz w:val="22"/>
          <w:szCs w:val="22"/>
        </w:rPr>
        <w:t>vagy más</w:t>
      </w:r>
      <w:r w:rsidRPr="00B71883">
        <w:rPr>
          <w:rFonts w:ascii="Book Antiqua" w:hAnsi="Book Antiqua" w:cs="Arial"/>
          <w:sz w:val="22"/>
          <w:szCs w:val="22"/>
        </w:rPr>
        <w:t xml:space="preserve"> felelősségi körébe tartozó személy) a jelen </w:t>
      </w:r>
      <w:r w:rsidR="00863AA6" w:rsidRPr="00B71883">
        <w:rPr>
          <w:rFonts w:ascii="Book Antiqua" w:hAnsi="Book Antiqua" w:cs="Arial"/>
          <w:sz w:val="22"/>
          <w:szCs w:val="22"/>
        </w:rPr>
        <w:t>b</w:t>
      </w:r>
      <w:r w:rsidR="00974A89" w:rsidRPr="00B71883">
        <w:rPr>
          <w:rFonts w:ascii="Book Antiqua" w:hAnsi="Book Antiqua" w:cs="Arial"/>
          <w:sz w:val="22"/>
          <w:szCs w:val="22"/>
        </w:rPr>
        <w:t>érleti s</w:t>
      </w:r>
      <w:r w:rsidRPr="00B71883">
        <w:rPr>
          <w:rFonts w:ascii="Book Antiqua" w:hAnsi="Book Antiqua" w:cs="Arial"/>
          <w:sz w:val="22"/>
          <w:szCs w:val="22"/>
        </w:rPr>
        <w:t>zerződésben vállalt, vagy jogszabályban, egyéb kötelező rendelkezésekben előírt egyéb lén</w:t>
      </w:r>
      <w:r w:rsidR="00974A89" w:rsidRPr="00B71883">
        <w:rPr>
          <w:rFonts w:ascii="Book Antiqua" w:hAnsi="Book Antiqua" w:cs="Arial"/>
          <w:sz w:val="22"/>
          <w:szCs w:val="22"/>
        </w:rPr>
        <w:t>yeges kötelezettségét</w:t>
      </w:r>
      <w:r w:rsidRPr="00B71883">
        <w:rPr>
          <w:rFonts w:ascii="Book Antiqua" w:hAnsi="Book Antiqua" w:cs="Arial"/>
          <w:sz w:val="22"/>
          <w:szCs w:val="22"/>
        </w:rPr>
        <w:t xml:space="preserve"> nem teljesíti, </w:t>
      </w:r>
      <w:r w:rsidR="00974A89" w:rsidRPr="00B71883">
        <w:rPr>
          <w:rFonts w:ascii="Book Antiqua" w:hAnsi="Book Antiqua" w:cs="Arial"/>
          <w:sz w:val="22"/>
          <w:szCs w:val="22"/>
        </w:rPr>
        <w:t xml:space="preserve">a </w:t>
      </w:r>
      <w:r w:rsidRPr="00B71883">
        <w:rPr>
          <w:rFonts w:ascii="Book Antiqua" w:hAnsi="Book Antiqua" w:cs="Arial"/>
          <w:sz w:val="22"/>
          <w:szCs w:val="22"/>
        </w:rPr>
        <w:t>Bérlő köteles a Bérbeadót ésszerű határidő megjelölésével írásban felszólítani – megjelölve a szerződésszegés következményeit -, hogy a megjelölt határidőn belül t</w:t>
      </w:r>
      <w:r w:rsidR="00DA5ACF" w:rsidRPr="00B71883">
        <w:rPr>
          <w:rFonts w:ascii="Book Antiqua" w:hAnsi="Book Antiqua" w:cs="Arial"/>
          <w:sz w:val="22"/>
          <w:szCs w:val="22"/>
        </w:rPr>
        <w:t>egyen eleget kötelezettségeinek.</w:t>
      </w:r>
      <w:r w:rsidRPr="00B71883">
        <w:rPr>
          <w:rFonts w:ascii="Book Antiqua" w:hAnsi="Book Antiqua" w:cs="Arial"/>
          <w:sz w:val="22"/>
          <w:szCs w:val="22"/>
        </w:rPr>
        <w:t xml:space="preserve"> Ha ez a határidő eredménytelenül telik el, úgy </w:t>
      </w:r>
      <w:r w:rsidR="00974A89" w:rsidRPr="00B71883">
        <w:rPr>
          <w:rFonts w:ascii="Book Antiqua" w:hAnsi="Book Antiqua" w:cs="Arial"/>
          <w:sz w:val="22"/>
          <w:szCs w:val="22"/>
        </w:rPr>
        <w:t xml:space="preserve">a </w:t>
      </w:r>
      <w:r w:rsidRPr="00B71883">
        <w:rPr>
          <w:rFonts w:ascii="Book Antiqua" w:hAnsi="Book Antiqua" w:cs="Arial"/>
          <w:sz w:val="22"/>
          <w:szCs w:val="22"/>
        </w:rPr>
        <w:t>Bérlő</w:t>
      </w:r>
      <w:r w:rsidR="00974A89" w:rsidRPr="00B71883">
        <w:rPr>
          <w:rFonts w:ascii="Book Antiqua" w:hAnsi="Book Antiqua" w:cs="Arial"/>
          <w:sz w:val="22"/>
          <w:szCs w:val="22"/>
        </w:rPr>
        <w:t xml:space="preserve"> jogosult a jelen </w:t>
      </w:r>
      <w:r w:rsidR="00863AA6" w:rsidRPr="00B71883">
        <w:rPr>
          <w:rFonts w:ascii="Book Antiqua" w:hAnsi="Book Antiqua" w:cs="Arial"/>
          <w:sz w:val="22"/>
          <w:szCs w:val="22"/>
        </w:rPr>
        <w:t>b</w:t>
      </w:r>
      <w:r w:rsidR="00974A89" w:rsidRPr="00B71883">
        <w:rPr>
          <w:rFonts w:ascii="Book Antiqua" w:hAnsi="Book Antiqua" w:cs="Arial"/>
          <w:sz w:val="22"/>
          <w:szCs w:val="22"/>
        </w:rPr>
        <w:t>érleti s</w:t>
      </w:r>
      <w:r w:rsidRPr="00B71883">
        <w:rPr>
          <w:rFonts w:ascii="Book Antiqua" w:hAnsi="Book Antiqua" w:cs="Arial"/>
          <w:sz w:val="22"/>
          <w:szCs w:val="22"/>
        </w:rPr>
        <w:t>zerződést 15 (tizenöt) napon belül felmondani. A felmondás az elmulasztott határnapot követő hónap utolsó napjára szólhat, de a felmondási idő nem lehe</w:t>
      </w:r>
      <w:r w:rsidR="00A155E8" w:rsidRPr="00B71883">
        <w:rPr>
          <w:rFonts w:ascii="Book Antiqua" w:hAnsi="Book Antiqua" w:cs="Arial"/>
          <w:sz w:val="22"/>
          <w:szCs w:val="22"/>
        </w:rPr>
        <w:t>t kevesebb 15 (tizenöt) napnál.</w:t>
      </w:r>
    </w:p>
    <w:p w14:paraId="1A980159" w14:textId="77777777" w:rsidR="008A309C" w:rsidRPr="00B71883" w:rsidRDefault="008A309C" w:rsidP="000D2E9D">
      <w:pPr>
        <w:pStyle w:val="Listaszerbekezds"/>
        <w:spacing w:line="240" w:lineRule="auto"/>
        <w:ind w:left="0"/>
        <w:jc w:val="both"/>
        <w:rPr>
          <w:rFonts w:ascii="Book Antiqua" w:hAnsi="Book Antiqua"/>
        </w:rPr>
      </w:pPr>
    </w:p>
    <w:p w14:paraId="54786169" w14:textId="77777777" w:rsidR="00EB7614" w:rsidRPr="00B71883" w:rsidRDefault="00555129" w:rsidP="008E4A5F">
      <w:pPr>
        <w:pStyle w:val="Listaszerbekezds"/>
        <w:numPr>
          <w:ilvl w:val="1"/>
          <w:numId w:val="19"/>
        </w:numPr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Bérlő</w:t>
      </w:r>
      <w:r w:rsidR="00381AD1" w:rsidRPr="00B71883">
        <w:rPr>
          <w:rFonts w:ascii="Book Antiqua" w:hAnsi="Book Antiqua" w:cs="Arial"/>
        </w:rPr>
        <w:t xml:space="preserve"> a </w:t>
      </w:r>
      <w:r w:rsidR="002D5FB2" w:rsidRPr="00B71883">
        <w:rPr>
          <w:rFonts w:ascii="Book Antiqua" w:hAnsi="Book Antiqua" w:cs="Arial"/>
          <w:lang w:val="hu-HU"/>
        </w:rPr>
        <w:t>S</w:t>
      </w:r>
      <w:r w:rsidR="00381AD1" w:rsidRPr="00B71883">
        <w:rPr>
          <w:rFonts w:ascii="Book Antiqua" w:hAnsi="Book Antiqua" w:cs="Arial"/>
        </w:rPr>
        <w:t>zerződés megszűnése esetén</w:t>
      </w:r>
      <w:r w:rsidRPr="00B71883">
        <w:rPr>
          <w:rFonts w:ascii="Book Antiqua" w:hAnsi="Book Antiqua" w:cs="Arial"/>
        </w:rPr>
        <w:t xml:space="preserve"> nem tarthat igényt a Bérbeadó általi</w:t>
      </w:r>
      <w:r w:rsidR="00A241A7" w:rsidRPr="00B71883">
        <w:rPr>
          <w:rFonts w:ascii="Book Antiqua" w:hAnsi="Book Antiqua" w:cs="Arial"/>
        </w:rPr>
        <w:t xml:space="preserve"> elhelyezésre, cserehelyiségre.</w:t>
      </w:r>
    </w:p>
    <w:p w14:paraId="293DEE2F" w14:textId="77777777" w:rsidR="00A034FB" w:rsidRPr="00B71883" w:rsidRDefault="00A034FB" w:rsidP="008E4A5F">
      <w:pPr>
        <w:pStyle w:val="Listaszerbekezds"/>
        <w:spacing w:line="240" w:lineRule="auto"/>
        <w:jc w:val="both"/>
        <w:rPr>
          <w:rFonts w:ascii="Book Antiqua" w:hAnsi="Book Antiqua" w:cs="Arial"/>
        </w:rPr>
      </w:pPr>
    </w:p>
    <w:p w14:paraId="47E75046" w14:textId="77777777" w:rsidR="007813A6" w:rsidRPr="00B71883" w:rsidRDefault="0039458B" w:rsidP="008E4A5F">
      <w:pPr>
        <w:pStyle w:val="Listaszerbekezds"/>
        <w:numPr>
          <w:ilvl w:val="1"/>
          <w:numId w:val="19"/>
        </w:numPr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lastRenderedPageBreak/>
        <w:t xml:space="preserve">Bérlő </w:t>
      </w:r>
      <w:r w:rsidR="006C19CF" w:rsidRPr="00B71883">
        <w:rPr>
          <w:rFonts w:ascii="Book Antiqua" w:hAnsi="Book Antiqua" w:cs="Arial"/>
        </w:rPr>
        <w:t xml:space="preserve">a </w:t>
      </w:r>
      <w:r w:rsidR="002D5FB2" w:rsidRPr="00B71883">
        <w:rPr>
          <w:rFonts w:ascii="Book Antiqua" w:hAnsi="Book Antiqua" w:cs="Arial"/>
          <w:lang w:val="hu-HU"/>
        </w:rPr>
        <w:t>S</w:t>
      </w:r>
      <w:r w:rsidR="006C19CF" w:rsidRPr="00B71883">
        <w:rPr>
          <w:rFonts w:ascii="Book Antiqua" w:hAnsi="Book Antiqua" w:cs="Arial"/>
        </w:rPr>
        <w:t xml:space="preserve">zerződés megszűnésekor köteles a Bérleményt </w:t>
      </w:r>
      <w:r w:rsidR="006D2A71" w:rsidRPr="00B71883">
        <w:rPr>
          <w:rFonts w:ascii="Book Antiqua" w:hAnsi="Book Antiqua" w:cs="Arial"/>
          <w:lang w:val="hu-HU"/>
        </w:rPr>
        <w:t>– a j</w:t>
      </w:r>
      <w:r w:rsidR="006A19F4" w:rsidRPr="00B71883">
        <w:rPr>
          <w:rFonts w:ascii="Book Antiqua" w:hAnsi="Book Antiqua" w:cs="Arial"/>
          <w:lang w:val="hu-HU"/>
        </w:rPr>
        <w:t>e</w:t>
      </w:r>
      <w:r w:rsidR="00BD07A6" w:rsidRPr="00B71883">
        <w:rPr>
          <w:rFonts w:ascii="Book Antiqua" w:hAnsi="Book Antiqua" w:cs="Arial"/>
          <w:lang w:val="hu-HU"/>
        </w:rPr>
        <w:t>len Szerződés 2.3</w:t>
      </w:r>
      <w:r w:rsidR="006D2A71" w:rsidRPr="00B71883">
        <w:rPr>
          <w:rFonts w:ascii="Book Antiqua" w:hAnsi="Book Antiqua" w:cs="Arial"/>
          <w:lang w:val="hu-HU"/>
        </w:rPr>
        <w:t xml:space="preserve">. pontja szerint a Bérbeadótól átvett berendezési és felszerelési tárgyak kivételével – </w:t>
      </w:r>
      <w:r w:rsidR="006C19CF" w:rsidRPr="00B71883">
        <w:rPr>
          <w:rFonts w:ascii="Book Antiqua" w:hAnsi="Book Antiqua" w:cs="Arial"/>
        </w:rPr>
        <w:t>ki</w:t>
      </w:r>
      <w:r w:rsidR="00A44AB9" w:rsidRPr="00B71883">
        <w:rPr>
          <w:rFonts w:ascii="Book Antiqua" w:hAnsi="Book Antiqua" w:cs="Arial"/>
        </w:rPr>
        <w:t>ü</w:t>
      </w:r>
      <w:r w:rsidR="006C19CF" w:rsidRPr="00B71883">
        <w:rPr>
          <w:rFonts w:ascii="Book Antiqua" w:hAnsi="Book Antiqua" w:cs="Arial"/>
        </w:rPr>
        <w:t xml:space="preserve">ríteni és az általa </w:t>
      </w:r>
      <w:r w:rsidR="00A44AB9" w:rsidRPr="00B71883">
        <w:rPr>
          <w:rFonts w:ascii="Book Antiqua" w:hAnsi="Book Antiqua" w:cs="Arial"/>
        </w:rPr>
        <w:t>elhelyezett</w:t>
      </w:r>
      <w:r w:rsidR="00964627" w:rsidRPr="00B71883">
        <w:rPr>
          <w:rFonts w:ascii="Book Antiqua" w:hAnsi="Book Antiqua" w:cs="Arial"/>
        </w:rPr>
        <w:t>, állagsérelem nélkül leszerelhető</w:t>
      </w:r>
      <w:r w:rsidR="006C19CF" w:rsidRPr="00B71883">
        <w:rPr>
          <w:rFonts w:ascii="Book Antiqua" w:hAnsi="Book Antiqua" w:cs="Arial"/>
        </w:rPr>
        <w:t xml:space="preserve"> berendezési tárgyakat jogosult leszerelni és elvinni</w:t>
      </w:r>
      <w:r w:rsidR="001F762B" w:rsidRPr="00B71883">
        <w:rPr>
          <w:rFonts w:ascii="Book Antiqua" w:hAnsi="Book Antiqua" w:cs="Arial"/>
        </w:rPr>
        <w:t>.</w:t>
      </w:r>
      <w:r w:rsidR="00C07224" w:rsidRPr="00B71883">
        <w:rPr>
          <w:rFonts w:ascii="Book Antiqua" w:hAnsi="Book Antiqua" w:cs="Arial"/>
        </w:rPr>
        <w:t xml:space="preserve"> </w:t>
      </w:r>
      <w:r w:rsidR="00964627" w:rsidRPr="00B71883">
        <w:rPr>
          <w:rFonts w:ascii="Book Antiqua" w:hAnsi="Book Antiqua" w:cs="Arial"/>
        </w:rPr>
        <w:t>A</w:t>
      </w:r>
      <w:r w:rsidR="007813A6" w:rsidRPr="00B71883">
        <w:rPr>
          <w:rFonts w:ascii="Book Antiqua" w:hAnsi="Book Antiqua" w:cs="Arial"/>
        </w:rPr>
        <w:t>mennyiben a Felek eltérően nem állapodtak meg, a</w:t>
      </w:r>
      <w:r w:rsidR="00964627" w:rsidRPr="00B71883">
        <w:rPr>
          <w:rFonts w:ascii="Book Antiqua" w:hAnsi="Book Antiqua" w:cs="Arial"/>
        </w:rPr>
        <w:t xml:space="preserve">z ingatlanba </w:t>
      </w:r>
      <w:r w:rsidR="007813A6" w:rsidRPr="00B71883">
        <w:rPr>
          <w:rFonts w:ascii="Book Antiqua" w:hAnsi="Book Antiqua" w:cs="Arial"/>
        </w:rPr>
        <w:t xml:space="preserve">a Bérlő által </w:t>
      </w:r>
      <w:r w:rsidR="00964627" w:rsidRPr="00B71883">
        <w:rPr>
          <w:rFonts w:ascii="Book Antiqua" w:hAnsi="Book Antiqua" w:cs="Arial"/>
        </w:rPr>
        <w:t xml:space="preserve">beépített eszközök </w:t>
      </w:r>
      <w:r w:rsidR="007813A6" w:rsidRPr="00B71883">
        <w:rPr>
          <w:rFonts w:ascii="Book Antiqua" w:hAnsi="Book Antiqua" w:cs="Arial"/>
        </w:rPr>
        <w:t xml:space="preserve">térítési kötelezettség nélkül </w:t>
      </w:r>
      <w:r w:rsidR="00964627" w:rsidRPr="00B71883">
        <w:rPr>
          <w:rFonts w:ascii="Book Antiqua" w:hAnsi="Book Antiqua" w:cs="Arial"/>
        </w:rPr>
        <w:t>a Bérbeadó tulajdonába kerülnek</w:t>
      </w:r>
      <w:r w:rsidR="0013569A" w:rsidRPr="00B71883">
        <w:rPr>
          <w:rFonts w:ascii="Book Antiqua" w:hAnsi="Book Antiqua" w:cs="Arial"/>
          <w:lang w:val="hu-HU"/>
        </w:rPr>
        <w:t>, illetve Bérlő az ingatlanban</w:t>
      </w:r>
      <w:r w:rsidR="00157772" w:rsidRPr="00B71883">
        <w:rPr>
          <w:rFonts w:ascii="Book Antiqua" w:hAnsi="Book Antiqua" w:cs="Arial"/>
          <w:lang w:val="hu-HU"/>
        </w:rPr>
        <w:t xml:space="preserve"> a Bérlő által elvégzett munká</w:t>
      </w:r>
      <w:r w:rsidR="0013569A" w:rsidRPr="00B71883">
        <w:rPr>
          <w:rFonts w:ascii="Book Antiqua" w:hAnsi="Book Antiqua" w:cs="Arial"/>
          <w:lang w:val="hu-HU"/>
        </w:rPr>
        <w:t>latok értékének megtérítésére nem tarthat igényt.</w:t>
      </w:r>
    </w:p>
    <w:p w14:paraId="0FFF670C" w14:textId="77777777" w:rsidR="007813A6" w:rsidRPr="00B71883" w:rsidRDefault="007813A6" w:rsidP="008E4A5F">
      <w:pPr>
        <w:pStyle w:val="Listaszerbekezds"/>
        <w:rPr>
          <w:rFonts w:ascii="Book Antiqua" w:hAnsi="Book Antiqua" w:cs="Arial"/>
        </w:rPr>
      </w:pPr>
    </w:p>
    <w:p w14:paraId="5420F420" w14:textId="77777777" w:rsidR="007813A6" w:rsidRPr="00B71883" w:rsidRDefault="00A44AB9" w:rsidP="006F198C">
      <w:pPr>
        <w:pStyle w:val="Listaszerbekezds"/>
        <w:numPr>
          <w:ilvl w:val="1"/>
          <w:numId w:val="19"/>
        </w:numPr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Bérlő a </w:t>
      </w:r>
      <w:r w:rsidR="002D5FB2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 megszűnésekor köteles a Bérleményt </w:t>
      </w:r>
      <w:r w:rsidR="00381AD1" w:rsidRPr="00B71883">
        <w:rPr>
          <w:rFonts w:ascii="Book Antiqua" w:hAnsi="Book Antiqua" w:cs="Arial"/>
        </w:rPr>
        <w:t>rendeltetésszerű használatra alkalmas állapotban, a</w:t>
      </w:r>
      <w:r w:rsidR="007A61D8" w:rsidRPr="00B71883">
        <w:rPr>
          <w:rFonts w:ascii="Book Antiqua" w:hAnsi="Book Antiqua" w:cs="Arial"/>
        </w:rPr>
        <w:t xml:space="preserve"> </w:t>
      </w:r>
      <w:r w:rsidR="00732842" w:rsidRPr="00B71883">
        <w:rPr>
          <w:rFonts w:ascii="Book Antiqua" w:hAnsi="Book Antiqua" w:cs="Arial"/>
          <w:lang w:val="hu-HU"/>
        </w:rPr>
        <w:t xml:space="preserve">birtokba vételkori </w:t>
      </w:r>
      <w:r w:rsidR="007A61D8" w:rsidRPr="00B71883">
        <w:rPr>
          <w:rFonts w:ascii="Book Antiqua" w:hAnsi="Book Antiqua" w:cs="Arial"/>
        </w:rPr>
        <w:t xml:space="preserve"> </w:t>
      </w:r>
      <w:r w:rsidR="00381AD1" w:rsidRPr="00B71883">
        <w:rPr>
          <w:rFonts w:ascii="Book Antiqua" w:hAnsi="Book Antiqua" w:cs="Arial"/>
        </w:rPr>
        <w:t>minőségben</w:t>
      </w:r>
      <w:r w:rsidR="00964627" w:rsidRPr="00B71883">
        <w:rPr>
          <w:rFonts w:ascii="Book Antiqua" w:hAnsi="Book Antiqua" w:cs="Arial"/>
        </w:rPr>
        <w:t xml:space="preserve"> </w:t>
      </w:r>
      <w:r w:rsidR="00381AD1" w:rsidRPr="00B71883">
        <w:rPr>
          <w:rFonts w:ascii="Book Antiqua" w:hAnsi="Book Antiqua" w:cs="Arial"/>
        </w:rPr>
        <w:t>a Bérbeadó részére visszaadni</w:t>
      </w:r>
      <w:r w:rsidR="00964627" w:rsidRPr="00B71883">
        <w:rPr>
          <w:rFonts w:ascii="Book Antiqua" w:hAnsi="Book Antiqua" w:cs="Arial"/>
        </w:rPr>
        <w:t>,</w:t>
      </w:r>
      <w:r w:rsidR="00EB7614" w:rsidRPr="00B71883">
        <w:rPr>
          <w:rFonts w:ascii="Book Antiqua" w:hAnsi="Book Antiqua" w:cs="Arial"/>
        </w:rPr>
        <w:t xml:space="preserve"> a </w:t>
      </w:r>
      <w:r w:rsidRPr="00B71883">
        <w:rPr>
          <w:rFonts w:ascii="Book Antiqua" w:hAnsi="Book Antiqua" w:cs="Arial"/>
        </w:rPr>
        <w:t>B</w:t>
      </w:r>
      <w:r w:rsidR="00EB7614" w:rsidRPr="00B71883">
        <w:rPr>
          <w:rFonts w:ascii="Book Antiqua" w:hAnsi="Book Antiqua" w:cs="Arial"/>
        </w:rPr>
        <w:t>érlem</w:t>
      </w:r>
      <w:r w:rsidR="000F62FC" w:rsidRPr="00B71883">
        <w:rPr>
          <w:rFonts w:ascii="Book Antiqua" w:hAnsi="Book Antiqua" w:cs="Arial"/>
        </w:rPr>
        <w:t xml:space="preserve">ény összes kulcsaival </w:t>
      </w:r>
      <w:r w:rsidR="007813A6" w:rsidRPr="00B71883">
        <w:rPr>
          <w:rFonts w:ascii="Book Antiqua" w:hAnsi="Book Antiqua" w:cs="Arial"/>
        </w:rPr>
        <w:t xml:space="preserve">és belépő kártyákkal </w:t>
      </w:r>
      <w:r w:rsidR="000F62FC" w:rsidRPr="00B71883">
        <w:rPr>
          <w:rFonts w:ascii="Book Antiqua" w:hAnsi="Book Antiqua" w:cs="Arial"/>
        </w:rPr>
        <w:t xml:space="preserve">együtt. </w:t>
      </w:r>
      <w:r w:rsidR="00381AD1" w:rsidRPr="00B71883">
        <w:rPr>
          <w:rFonts w:ascii="Book Antiqua" w:hAnsi="Book Antiqua" w:cs="Arial"/>
        </w:rPr>
        <w:t>(Rendeltetésszerű használattal együttjáró állagromlás nem minősül a Bérlő részéről szerződésszegésnek.)</w:t>
      </w:r>
    </w:p>
    <w:p w14:paraId="0F425562" w14:textId="77777777" w:rsidR="00727315" w:rsidRPr="00B71883" w:rsidRDefault="00727315" w:rsidP="008E6F56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7ED23756" w14:textId="77777777" w:rsidR="00120053" w:rsidRPr="00B71883" w:rsidRDefault="007813A6" w:rsidP="000530FC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Amennyiben Bérlő elmulasztja a Bérleményt a megszűnés napján a fent leírt állapotban visszaszolgáltatni, Bérlő köteles Bérbeadó számára a késedelem minden napja után az egy napra eső </w:t>
      </w:r>
      <w:r w:rsidR="00923F57" w:rsidRPr="00B71883">
        <w:rPr>
          <w:rFonts w:ascii="Book Antiqua" w:hAnsi="Book Antiqua" w:cs="Arial"/>
        </w:rPr>
        <w:t xml:space="preserve">bruttó </w:t>
      </w:r>
      <w:r w:rsidRPr="00B71883">
        <w:rPr>
          <w:rFonts w:ascii="Book Antiqua" w:hAnsi="Book Antiqua" w:cs="Arial"/>
        </w:rPr>
        <w:t>bérleti díj kétszeresé</w:t>
      </w:r>
      <w:r w:rsidR="00926E9C" w:rsidRPr="00B71883">
        <w:rPr>
          <w:rFonts w:ascii="Book Antiqua" w:hAnsi="Book Antiqua" w:cs="Arial"/>
        </w:rPr>
        <w:t>nek megfelelő összegű használati díjat</w:t>
      </w:r>
      <w:r w:rsidR="00BF0365" w:rsidRPr="00B71883">
        <w:rPr>
          <w:rFonts w:ascii="Book Antiqua" w:hAnsi="Book Antiqua" w:cs="Arial"/>
        </w:rPr>
        <w:t xml:space="preserve"> </w:t>
      </w:r>
      <w:r w:rsidRPr="00B71883">
        <w:rPr>
          <w:rFonts w:ascii="Book Antiqua" w:hAnsi="Book Antiqua" w:cs="Arial"/>
        </w:rPr>
        <w:t>megfizetni.</w:t>
      </w:r>
      <w:r w:rsidR="0013569A" w:rsidRPr="00B71883">
        <w:rPr>
          <w:rFonts w:ascii="Book Antiqua" w:hAnsi="Book Antiqua" w:cs="Arial"/>
        </w:rPr>
        <w:t xml:space="preserve"> Bérlő köteles a Bérlemény birtokának Bérbeadóra történő átruházásának időpontjáig felmerülő közüzemi költségeket a szolgáltatónak megfizetni.</w:t>
      </w:r>
      <w:r w:rsidR="00812597" w:rsidRPr="00B71883">
        <w:rPr>
          <w:rFonts w:ascii="Book Antiqua" w:hAnsi="Book Antiqua" w:cs="Arial"/>
          <w:lang w:val="hu-HU"/>
        </w:rPr>
        <w:t xml:space="preserve"> </w:t>
      </w:r>
      <w:r w:rsidR="00381AD1" w:rsidRPr="00B71883">
        <w:rPr>
          <w:rFonts w:ascii="Book Antiqua" w:hAnsi="Book Antiqua" w:cs="Arial"/>
        </w:rPr>
        <w:t>Felek a Bé</w:t>
      </w:r>
      <w:r w:rsidR="00381AD1" w:rsidRPr="00B71883">
        <w:rPr>
          <w:rFonts w:ascii="Book Antiqua" w:hAnsi="Book Antiqua" w:cs="Arial"/>
          <w:noProof/>
        </w:rPr>
        <w:t>rlemény visszaadásáról jegyzőkönyve</w:t>
      </w:r>
      <w:r w:rsidR="00051D94" w:rsidRPr="00B71883">
        <w:rPr>
          <w:rFonts w:ascii="Book Antiqua" w:hAnsi="Book Antiqua" w:cs="Arial"/>
          <w:noProof/>
        </w:rPr>
        <w:t>ke</w:t>
      </w:r>
      <w:r w:rsidR="00381AD1" w:rsidRPr="00B71883">
        <w:rPr>
          <w:rFonts w:ascii="Book Antiqua" w:hAnsi="Book Antiqua" w:cs="Arial"/>
          <w:noProof/>
        </w:rPr>
        <w:t xml:space="preserve">t kötelesek felvenni, </w:t>
      </w:r>
      <w:r w:rsidR="005277C0" w:rsidRPr="00B71883">
        <w:rPr>
          <w:rFonts w:ascii="Book Antiqua" w:hAnsi="Book Antiqua" w:cs="Arial"/>
          <w:noProof/>
        </w:rPr>
        <w:t>a</w:t>
      </w:r>
      <w:r w:rsidR="00381AD1" w:rsidRPr="00B71883">
        <w:rPr>
          <w:rFonts w:ascii="Book Antiqua" w:hAnsi="Book Antiqua" w:cs="Arial"/>
          <w:noProof/>
        </w:rPr>
        <w:t>melyben rögzítik a Bérlemény visszaadáskori állapotát, az esetleges hiányt vagy károkozást.</w:t>
      </w:r>
    </w:p>
    <w:p w14:paraId="61A1DAEC" w14:textId="77777777" w:rsidR="00205618" w:rsidRPr="00B71883" w:rsidRDefault="00205618" w:rsidP="00205618">
      <w:pPr>
        <w:pStyle w:val="Listaszerbekezds"/>
        <w:spacing w:after="0" w:line="240" w:lineRule="auto"/>
        <w:jc w:val="both"/>
        <w:rPr>
          <w:rFonts w:ascii="Book Antiqua" w:hAnsi="Book Antiqua" w:cs="Arial"/>
        </w:rPr>
      </w:pPr>
    </w:p>
    <w:p w14:paraId="1958732B" w14:textId="77777777" w:rsidR="00226F32" w:rsidRPr="00B71883" w:rsidRDefault="00226F32" w:rsidP="00FD75F6">
      <w:pPr>
        <w:pStyle w:val="Szvegtrzsbehzssal3"/>
        <w:numPr>
          <w:ilvl w:val="0"/>
          <w:numId w:val="19"/>
        </w:numPr>
        <w:tabs>
          <w:tab w:val="left" w:pos="0"/>
        </w:tabs>
        <w:ind w:left="709" w:hanging="709"/>
        <w:jc w:val="both"/>
        <w:rPr>
          <w:rFonts w:ascii="Book Antiqua" w:hAnsi="Book Antiqua" w:cs="Arial"/>
          <w:b/>
          <w:sz w:val="22"/>
          <w:szCs w:val="22"/>
        </w:rPr>
      </w:pPr>
      <w:r w:rsidRPr="00B71883">
        <w:rPr>
          <w:rFonts w:ascii="Book Antiqua" w:hAnsi="Book Antiqua" w:cs="Arial"/>
          <w:b/>
          <w:sz w:val="22"/>
          <w:szCs w:val="22"/>
        </w:rPr>
        <w:t>Részleges érvénytelenség</w:t>
      </w:r>
    </w:p>
    <w:p w14:paraId="7146ED85" w14:textId="77777777" w:rsidR="00226F32" w:rsidRPr="00B71883" w:rsidRDefault="00226F32" w:rsidP="008E4A5F">
      <w:pPr>
        <w:pStyle w:val="Szvegtrzsbehzssal3"/>
        <w:tabs>
          <w:tab w:val="left" w:pos="709"/>
        </w:tabs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4912EA4C" w14:textId="77777777" w:rsidR="00226F32" w:rsidRPr="00B71883" w:rsidRDefault="00A67A66" w:rsidP="00BA5FDA">
      <w:pPr>
        <w:pStyle w:val="Listaszerbekezds"/>
        <w:spacing w:line="240" w:lineRule="auto"/>
        <w:jc w:val="both"/>
        <w:rPr>
          <w:rFonts w:ascii="Book Antiqua" w:hAnsi="Book Antiqua" w:cs="Arial"/>
          <w:noProof/>
        </w:rPr>
      </w:pPr>
      <w:r w:rsidRPr="00B71883">
        <w:rPr>
          <w:rFonts w:ascii="Book Antiqua" w:hAnsi="Book Antiqua" w:cs="Arial"/>
          <w:noProof/>
        </w:rPr>
        <w:t xml:space="preserve">Jelen </w:t>
      </w:r>
      <w:r w:rsidR="002A620A" w:rsidRPr="00B71883">
        <w:rPr>
          <w:rFonts w:ascii="Book Antiqua" w:hAnsi="Book Antiqua" w:cs="Arial"/>
          <w:noProof/>
          <w:lang w:val="hu-HU"/>
        </w:rPr>
        <w:t>S</w:t>
      </w:r>
      <w:r w:rsidR="00226F32" w:rsidRPr="00B71883">
        <w:rPr>
          <w:rFonts w:ascii="Book Antiqua" w:hAnsi="Book Antiqua" w:cs="Arial"/>
          <w:noProof/>
        </w:rPr>
        <w:t xml:space="preserve">zerződés valamely rendelkezésének esetleges érvénytelensége nem eredményezi a Szerződés egyéb rendelkezéseinek vagy a </w:t>
      </w:r>
      <w:r w:rsidR="00863AA6" w:rsidRPr="00B71883">
        <w:rPr>
          <w:rFonts w:ascii="Book Antiqua" w:hAnsi="Book Antiqua" w:cs="Arial"/>
          <w:noProof/>
          <w:lang w:val="hu-HU"/>
        </w:rPr>
        <w:t>S</w:t>
      </w:r>
      <w:r w:rsidR="00226F32" w:rsidRPr="00B71883">
        <w:rPr>
          <w:rFonts w:ascii="Book Antiqua" w:hAnsi="Book Antiqua" w:cs="Arial"/>
          <w:noProof/>
        </w:rPr>
        <w:t xml:space="preserve">zerződés egészének érvénytelenségét. Ilyen esetben a Felek az érvénytelenségi ok tudomásukra jutásától haladéktalanul tárgyalásokat kezdenek a </w:t>
      </w:r>
      <w:r w:rsidR="002A620A" w:rsidRPr="00B71883">
        <w:rPr>
          <w:rFonts w:ascii="Book Antiqua" w:hAnsi="Book Antiqua" w:cs="Arial"/>
          <w:noProof/>
          <w:lang w:val="hu-HU"/>
        </w:rPr>
        <w:t>S</w:t>
      </w:r>
      <w:r w:rsidR="00226F32" w:rsidRPr="00B71883">
        <w:rPr>
          <w:rFonts w:ascii="Book Antiqua" w:hAnsi="Book Antiqua" w:cs="Arial"/>
          <w:noProof/>
        </w:rPr>
        <w:t>zerződés módosítására, annak érdekében, hogy a</w:t>
      </w:r>
      <w:r w:rsidR="00051D94" w:rsidRPr="00B71883">
        <w:rPr>
          <w:rFonts w:ascii="Book Antiqua" w:hAnsi="Book Antiqua" w:cs="Arial"/>
          <w:noProof/>
        </w:rPr>
        <w:t>z</w:t>
      </w:r>
      <w:r w:rsidR="00226F32" w:rsidRPr="00B71883">
        <w:rPr>
          <w:rFonts w:ascii="Book Antiqua" w:hAnsi="Book Antiqua" w:cs="Arial"/>
          <w:noProof/>
        </w:rPr>
        <w:t xml:space="preserve"> érvénytelen rendelkezést olyan rendelkezéssel pótolják, amelyik megfelel a hatályos jogszabályi rendelkezéseknek, és leginkább megfelel a Felek eredeti szerződéses akaratának.</w:t>
      </w:r>
    </w:p>
    <w:p w14:paraId="75B33D7F" w14:textId="77777777" w:rsidR="005E7D27" w:rsidRPr="00B71883" w:rsidRDefault="005E7D27" w:rsidP="00E1476B">
      <w:pPr>
        <w:pStyle w:val="Listaszerbekezds"/>
        <w:spacing w:after="0" w:line="240" w:lineRule="auto"/>
        <w:jc w:val="both"/>
        <w:rPr>
          <w:rFonts w:ascii="Book Antiqua" w:hAnsi="Book Antiqua" w:cs="Arial"/>
          <w:noProof/>
        </w:rPr>
      </w:pPr>
    </w:p>
    <w:p w14:paraId="784B33CF" w14:textId="77777777" w:rsidR="00381AD1" w:rsidRPr="00B71883" w:rsidRDefault="00226F32" w:rsidP="00FD75F6">
      <w:pPr>
        <w:pStyle w:val="Szvegtrzsbehzssal3"/>
        <w:numPr>
          <w:ilvl w:val="0"/>
          <w:numId w:val="19"/>
        </w:numPr>
        <w:tabs>
          <w:tab w:val="left" w:pos="0"/>
        </w:tabs>
        <w:ind w:left="709" w:hanging="786"/>
        <w:jc w:val="both"/>
        <w:rPr>
          <w:rFonts w:ascii="Book Antiqua" w:hAnsi="Book Antiqua" w:cs="Arial"/>
          <w:b/>
          <w:sz w:val="22"/>
          <w:szCs w:val="22"/>
        </w:rPr>
      </w:pPr>
      <w:r w:rsidRPr="00B71883">
        <w:rPr>
          <w:rFonts w:ascii="Book Antiqua" w:hAnsi="Book Antiqua" w:cs="Arial"/>
          <w:b/>
          <w:sz w:val="22"/>
          <w:szCs w:val="22"/>
        </w:rPr>
        <w:t>Vis maior</w:t>
      </w:r>
    </w:p>
    <w:p w14:paraId="780F8402" w14:textId="77777777" w:rsidR="00226F32" w:rsidRPr="00B71883" w:rsidRDefault="00226F32" w:rsidP="008E4A5F">
      <w:pPr>
        <w:pStyle w:val="Szvegtrzsbehzssal3"/>
        <w:tabs>
          <w:tab w:val="left" w:pos="709"/>
        </w:tabs>
        <w:ind w:left="360"/>
        <w:jc w:val="both"/>
        <w:rPr>
          <w:rFonts w:ascii="Book Antiqua" w:hAnsi="Book Antiqua" w:cs="Arial"/>
          <w:sz w:val="22"/>
          <w:szCs w:val="22"/>
        </w:rPr>
      </w:pPr>
    </w:p>
    <w:p w14:paraId="06482BA7" w14:textId="77777777" w:rsidR="00226F32" w:rsidRPr="00B71883" w:rsidRDefault="00226F32" w:rsidP="008E4A5F">
      <w:pPr>
        <w:pStyle w:val="Listaszerbekezds"/>
        <w:numPr>
          <w:ilvl w:val="1"/>
          <w:numId w:val="19"/>
        </w:numPr>
        <w:spacing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Felek nem felelnek kötelezettségeik elmulasztásáért, ha annak oka el nem hárítható külső tényező (különösen: rendkívüli időjárási viszonyok, természeti katasztrófa, tűz, robbanás, </w:t>
      </w:r>
      <w:r w:rsidR="00926E9C" w:rsidRPr="00B71883">
        <w:rPr>
          <w:rFonts w:ascii="Book Antiqua" w:hAnsi="Book Antiqua" w:cs="Arial"/>
          <w:lang w:val="hu-HU"/>
        </w:rPr>
        <w:t>tömeg</w:t>
      </w:r>
      <w:r w:rsidRPr="00B71883">
        <w:rPr>
          <w:rFonts w:ascii="Book Antiqua" w:hAnsi="Book Antiqua" w:cs="Arial"/>
        </w:rPr>
        <w:t xml:space="preserve">járvány, sztrájk, háború, egyéb fegyveres konfliktus, terrorcselekmény, blokád, zavargás, hatósági intézkedések, stb.) volt. A Felek azonban az ilyen jellegű eseményekről és ennek várható időtartamáról haladéktalanul, írásban kötelesek értesíteni egymást, amennyiben ebben a vis major esemény őket meg nem akadályozza. Amennyiben az ilyen elháríthatatlan külső ok miatt a </w:t>
      </w:r>
      <w:r w:rsidR="002D5FB2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 teljesítése </w:t>
      </w:r>
      <w:r w:rsidR="00676C7B" w:rsidRPr="00B71883">
        <w:rPr>
          <w:rFonts w:ascii="Book Antiqua" w:hAnsi="Book Antiqua" w:cs="Arial"/>
        </w:rPr>
        <w:t xml:space="preserve">1 </w:t>
      </w:r>
      <w:r w:rsidRPr="00B71883">
        <w:rPr>
          <w:rFonts w:ascii="Book Antiqua" w:hAnsi="Book Antiqua" w:cs="Arial"/>
        </w:rPr>
        <w:t>(</w:t>
      </w:r>
      <w:r w:rsidR="00676C7B" w:rsidRPr="00B71883">
        <w:rPr>
          <w:rFonts w:ascii="Book Antiqua" w:hAnsi="Book Antiqua" w:cs="Arial"/>
        </w:rPr>
        <w:t>egy</w:t>
      </w:r>
      <w:r w:rsidRPr="00B71883">
        <w:rPr>
          <w:rFonts w:ascii="Book Antiqua" w:hAnsi="Book Antiqua" w:cs="Arial"/>
        </w:rPr>
        <w:t xml:space="preserve">) hónapot meghaladó késedelmet szenved és a Felek nem tudnak a </w:t>
      </w:r>
      <w:r w:rsidR="00863AA6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 folytatásáról megállapodni, bármelyik Fél jogosult a </w:t>
      </w:r>
      <w:r w:rsidR="002D5FB2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zerződést </w:t>
      </w:r>
      <w:r w:rsidR="00B4626E" w:rsidRPr="00B71883">
        <w:rPr>
          <w:rFonts w:ascii="Book Antiqua" w:hAnsi="Book Antiqua" w:cs="Arial"/>
          <w:lang w:val="hu-HU"/>
        </w:rPr>
        <w:t xml:space="preserve">30 </w:t>
      </w:r>
      <w:r w:rsidR="00E2566E" w:rsidRPr="00B71883">
        <w:rPr>
          <w:rFonts w:ascii="Book Antiqua" w:hAnsi="Book Antiqua" w:cs="Arial"/>
          <w:lang w:val="hu-HU"/>
        </w:rPr>
        <w:t xml:space="preserve">(harminc) </w:t>
      </w:r>
      <w:r w:rsidR="00B4626E" w:rsidRPr="00B71883">
        <w:rPr>
          <w:rFonts w:ascii="Book Antiqua" w:hAnsi="Book Antiqua" w:cs="Arial"/>
          <w:lang w:val="hu-HU"/>
        </w:rPr>
        <w:t xml:space="preserve">napos felmondási idő figyelembevételével </w:t>
      </w:r>
      <w:r w:rsidRPr="00B71883">
        <w:rPr>
          <w:rFonts w:ascii="Book Antiqua" w:hAnsi="Book Antiqua" w:cs="Arial"/>
        </w:rPr>
        <w:t>felmondani. Ebben az esetben Felek a felmerült kárukat maguk viselik.</w:t>
      </w:r>
    </w:p>
    <w:p w14:paraId="19BF60F0" w14:textId="77777777" w:rsidR="00226F32" w:rsidRPr="00B71883" w:rsidRDefault="00226F32" w:rsidP="00226F32">
      <w:pPr>
        <w:pStyle w:val="Listaszerbekezds"/>
        <w:ind w:left="709"/>
        <w:jc w:val="both"/>
        <w:rPr>
          <w:rFonts w:ascii="Book Antiqua" w:hAnsi="Book Antiqua" w:cs="Arial"/>
        </w:rPr>
      </w:pPr>
    </w:p>
    <w:p w14:paraId="5DF6A4A9" w14:textId="77777777" w:rsidR="00226F32" w:rsidRPr="00B71883" w:rsidRDefault="00226F32" w:rsidP="00226F32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Amennyiben a vis maior esemény megszűnik, úgy erről a tényről a másik felet írásban értesíteni kell, továbbá lehetőség szerint tájékoztatni kell arról is, hogy a mentesülés indokát jelentő különleges körülmények miatti késedelmes intézkedéseket a kötelezett fél mikor foganatosítja.</w:t>
      </w:r>
    </w:p>
    <w:p w14:paraId="5A17E08D" w14:textId="77777777" w:rsidR="00226F32" w:rsidRPr="00B71883" w:rsidRDefault="00226F32" w:rsidP="008E4A5F">
      <w:pPr>
        <w:pStyle w:val="Listaszerbekezds"/>
        <w:spacing w:after="0" w:line="240" w:lineRule="auto"/>
        <w:ind w:left="360"/>
        <w:jc w:val="both"/>
        <w:rPr>
          <w:rFonts w:ascii="Book Antiqua" w:hAnsi="Book Antiqua" w:cs="Arial"/>
        </w:rPr>
      </w:pPr>
    </w:p>
    <w:p w14:paraId="610E7669" w14:textId="77777777" w:rsidR="00381AD1" w:rsidRPr="00B71883" w:rsidRDefault="00381AD1" w:rsidP="00BA5FDA">
      <w:pPr>
        <w:pStyle w:val="Listaszerbekezds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Book Antiqua" w:hAnsi="Book Antiqua" w:cs="Arial"/>
          <w:b/>
        </w:rPr>
      </w:pPr>
      <w:r w:rsidRPr="00B71883">
        <w:rPr>
          <w:rFonts w:ascii="Book Antiqua" w:hAnsi="Book Antiqua" w:cs="Arial"/>
          <w:b/>
        </w:rPr>
        <w:t>Titoktartás</w:t>
      </w:r>
    </w:p>
    <w:p w14:paraId="02E17749" w14:textId="77777777" w:rsidR="00AE1115" w:rsidRPr="00B71883" w:rsidRDefault="00AE1115" w:rsidP="008E4A5F">
      <w:pPr>
        <w:pStyle w:val="Listaszerbekezds"/>
        <w:spacing w:after="0" w:line="240" w:lineRule="auto"/>
        <w:ind w:left="360"/>
        <w:jc w:val="both"/>
        <w:rPr>
          <w:rFonts w:ascii="Book Antiqua" w:hAnsi="Book Antiqua" w:cs="Arial"/>
        </w:rPr>
      </w:pPr>
    </w:p>
    <w:p w14:paraId="1EA9D688" w14:textId="77777777" w:rsidR="00381AD1" w:rsidRPr="00B71883" w:rsidRDefault="000B208F" w:rsidP="00BA5FDA">
      <w:pPr>
        <w:pStyle w:val="Listaszerbekezds"/>
        <w:spacing w:line="240" w:lineRule="auto"/>
        <w:jc w:val="both"/>
        <w:rPr>
          <w:rFonts w:ascii="Book Antiqua" w:hAnsi="Book Antiqua" w:cs="Arial"/>
        </w:rPr>
      </w:pPr>
      <w:r w:rsidRPr="000B208F">
        <w:rPr>
          <w:rFonts w:ascii="Book Antiqua" w:hAnsi="Book Antiqua" w:cs="Arial"/>
        </w:rPr>
        <w:t xml:space="preserve">Felek a jelen Szerződés teljesítésével kapcsolatos valamennyi tényt, körülményt, adatot és információt kötelesek bizalmasan és titkosan (üzleti titokként) kezelni, és azokat úgy megőrizni, hogy arról harmadik illetéktelen személy tudomást ne szerezhessen. A titoktartási kötelezettség a Feleket a Szerződés megszűnését követően is terheli, de ezen túlmenően is kötelesek tartózkodni a Felek minden olyan magatartástól, amely a másik fél jogos érdekét sértené vagy veszélyeztetné. Nem jelenti jelen pont szerinti kötelezettségek megsértését a Felek törvényes jogai érvényesítése, illetve jogszabályban előírt kötelezettségeik teljesítése érdekében a jelen Szerződéssel összefüggő információk, üzleti titkok illetékes hatóságok, illetve bíróságok, jogi szakértők, megbízott könyvelő, könyvvizsgáló részére történő átadása, </w:t>
      </w:r>
      <w:r w:rsidRPr="00C02C94">
        <w:rPr>
          <w:rFonts w:ascii="Book Antiqua" w:hAnsi="Book Antiqua" w:cs="Arial"/>
          <w:highlight w:val="yellow"/>
        </w:rPr>
        <w:t xml:space="preserve">továbbá a </w:t>
      </w:r>
      <w:r w:rsidRPr="00C02C94">
        <w:rPr>
          <w:rFonts w:ascii="Book Antiqua" w:hAnsi="Book Antiqua"/>
          <w:highlight w:val="yellow"/>
        </w:rPr>
        <w:t>Magyarország helyi önkormányzatairól szóló</w:t>
      </w:r>
      <w:r w:rsidRPr="00C02C94">
        <w:rPr>
          <w:rFonts w:ascii="Book Antiqua" w:hAnsi="Book Antiqua"/>
          <w:highlight w:val="yellow"/>
          <w:lang w:val="hu-HU"/>
        </w:rPr>
        <w:t xml:space="preserve"> </w:t>
      </w:r>
      <w:r w:rsidRPr="00C02C94">
        <w:rPr>
          <w:rFonts w:ascii="Book Antiqua" w:hAnsi="Book Antiqua" w:cs="Arial"/>
          <w:highlight w:val="yellow"/>
        </w:rPr>
        <w:t>2011. évi CLXXXIX. törvény,</w:t>
      </w:r>
      <w:r w:rsidRPr="00C02C94">
        <w:rPr>
          <w:rFonts w:ascii="Book Antiqua" w:hAnsi="Book Antiqua" w:cs="Arial"/>
          <w:highlight w:val="yellow"/>
          <w:lang w:val="hu-HU"/>
        </w:rPr>
        <w:t xml:space="preserve"> </w:t>
      </w:r>
      <w:r w:rsidRPr="00C02C94">
        <w:rPr>
          <w:rFonts w:ascii="Book Antiqua" w:hAnsi="Book Antiqua" w:cs="Arial"/>
          <w:highlight w:val="yellow"/>
        </w:rPr>
        <w:t>az információs önrendelkezési jogról és az információszabadságról</w:t>
      </w:r>
      <w:r w:rsidRPr="00C02C94">
        <w:rPr>
          <w:rFonts w:ascii="Book Antiqua" w:hAnsi="Book Antiqua" w:cs="Arial"/>
          <w:highlight w:val="yellow"/>
          <w:lang w:val="hu-HU"/>
        </w:rPr>
        <w:t xml:space="preserve"> </w:t>
      </w:r>
      <w:r w:rsidRPr="00C02C94">
        <w:rPr>
          <w:rFonts w:ascii="Book Antiqua" w:hAnsi="Book Antiqua"/>
          <w:highlight w:val="yellow"/>
        </w:rPr>
        <w:t>szóló</w:t>
      </w:r>
      <w:r w:rsidRPr="00C02C94">
        <w:rPr>
          <w:rFonts w:ascii="Book Antiqua" w:hAnsi="Book Antiqua"/>
          <w:highlight w:val="yellow"/>
          <w:lang w:val="hu-HU"/>
        </w:rPr>
        <w:t xml:space="preserve"> </w:t>
      </w:r>
      <w:r w:rsidRPr="00C02C94">
        <w:rPr>
          <w:rFonts w:ascii="Book Antiqua" w:hAnsi="Book Antiqua" w:cs="Arial"/>
          <w:highlight w:val="yellow"/>
        </w:rPr>
        <w:t>2011. évi CXII. törvény, valamint</w:t>
      </w:r>
      <w:r w:rsidRPr="00C02C94">
        <w:rPr>
          <w:rFonts w:ascii="Book Antiqua" w:hAnsi="Book Antiqua" w:cs="Arial"/>
          <w:highlight w:val="yellow"/>
          <w:lang w:val="hu-HU"/>
        </w:rPr>
        <w:t xml:space="preserve"> </w:t>
      </w:r>
      <w:r w:rsidRPr="00C02C94">
        <w:rPr>
          <w:rFonts w:ascii="Book Antiqua" w:hAnsi="Book Antiqua" w:cs="Arial"/>
          <w:highlight w:val="yellow"/>
        </w:rPr>
        <w:t>az</w:t>
      </w:r>
      <w:r w:rsidRPr="00C02C94">
        <w:rPr>
          <w:rFonts w:ascii="Book Antiqua" w:hAnsi="Book Antiqua" w:cs="Arial"/>
          <w:highlight w:val="yellow"/>
          <w:lang w:val="hu-HU"/>
        </w:rPr>
        <w:t xml:space="preserve"> </w:t>
      </w:r>
      <w:r w:rsidRPr="00C02C94">
        <w:rPr>
          <w:rFonts w:ascii="Book Antiqua" w:hAnsi="Book Antiqua" w:cs="Arial"/>
          <w:highlight w:val="yellow"/>
        </w:rPr>
        <w:t>államháztartásról szóló</w:t>
      </w:r>
      <w:r w:rsidRPr="00C02C94">
        <w:rPr>
          <w:rFonts w:ascii="Book Antiqua" w:hAnsi="Book Antiqua" w:cs="Arial"/>
          <w:highlight w:val="yellow"/>
          <w:lang w:val="hu-HU"/>
        </w:rPr>
        <w:t xml:space="preserve"> </w:t>
      </w:r>
      <w:r w:rsidRPr="00C02C94">
        <w:rPr>
          <w:rFonts w:ascii="Book Antiqua" w:hAnsi="Book Antiqua" w:cs="Arial"/>
          <w:highlight w:val="yellow"/>
        </w:rPr>
        <w:t>2011. évi CXCV. törvény szerinti, jelen Szerződéssel összefüggő, előbbiekben hivatkozott jogszabály szerinti adatok nyilvánosságra hozása kötelezettségének teljesítése</w:t>
      </w:r>
      <w:r w:rsidR="00AE1115" w:rsidRPr="00B71883">
        <w:rPr>
          <w:rFonts w:ascii="Book Antiqua" w:hAnsi="Book Antiqua" w:cs="Arial"/>
        </w:rPr>
        <w:t>.</w:t>
      </w:r>
    </w:p>
    <w:p w14:paraId="7497DCEC" w14:textId="77777777" w:rsidR="00BA5FDA" w:rsidRPr="00B71883" w:rsidRDefault="00BA5FDA" w:rsidP="00BA5FDA">
      <w:pPr>
        <w:pStyle w:val="Listaszerbekezds"/>
        <w:spacing w:line="240" w:lineRule="auto"/>
        <w:jc w:val="both"/>
        <w:rPr>
          <w:rFonts w:ascii="Book Antiqua" w:hAnsi="Book Antiqua" w:cs="Arial"/>
        </w:rPr>
      </w:pPr>
    </w:p>
    <w:p w14:paraId="01033F73" w14:textId="77777777" w:rsidR="007956A3" w:rsidRPr="00B71883" w:rsidRDefault="00381AD1" w:rsidP="008E6F56">
      <w:pPr>
        <w:pStyle w:val="Listaszerbekezds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Book Antiqua" w:hAnsi="Book Antiqua"/>
          <w:b/>
        </w:rPr>
      </w:pPr>
      <w:r w:rsidRPr="00B71883">
        <w:rPr>
          <w:rFonts w:ascii="Book Antiqua" w:hAnsi="Book Antiqua" w:cs="Arial"/>
          <w:b/>
        </w:rPr>
        <w:t>Kapcsolattartó személyek, értesítések</w:t>
      </w:r>
    </w:p>
    <w:p w14:paraId="74A5E009" w14:textId="77777777" w:rsidR="008A6863" w:rsidRPr="00B71883" w:rsidRDefault="008A6863" w:rsidP="00FD75F6">
      <w:pPr>
        <w:pStyle w:val="Listaszerbekezds"/>
        <w:spacing w:after="0" w:line="240" w:lineRule="auto"/>
        <w:ind w:left="0"/>
        <w:jc w:val="both"/>
        <w:rPr>
          <w:rFonts w:ascii="Book Antiqua" w:hAnsi="Book Antiqua"/>
        </w:rPr>
      </w:pPr>
    </w:p>
    <w:p w14:paraId="1A90C17E" w14:textId="77777777" w:rsidR="00C54236" w:rsidRPr="00B71883" w:rsidRDefault="006F3297" w:rsidP="008E6F56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Book Antiqua" w:hAnsi="Book Antiqua" w:cs="Arial"/>
          <w:lang w:val="hu-HU"/>
        </w:rPr>
      </w:pPr>
      <w:r w:rsidRPr="00B71883">
        <w:rPr>
          <w:rFonts w:ascii="Book Antiqua" w:hAnsi="Book Antiqua" w:cs="Arial"/>
        </w:rPr>
        <w:t>Egyéb kikötés hiányában minden jogkövetkezményt maga után vonó értesítést, jognyilatkozatot és minden ezekből eredő üzenetet írásban, postán (tértivevényes ajánlott levél formájában), vagy egyéb, az átvételt hitelt érdemlően igazoló módon</w:t>
      </w:r>
      <w:r w:rsidR="00754906" w:rsidRPr="00B71883">
        <w:rPr>
          <w:rFonts w:ascii="Book Antiqua" w:hAnsi="Book Antiqua" w:cs="Arial"/>
          <w:lang w:val="hu-HU"/>
        </w:rPr>
        <w:t xml:space="preserve"> </w:t>
      </w:r>
      <w:r w:rsidR="00754906" w:rsidRPr="00B71883">
        <w:rPr>
          <w:rFonts w:ascii="Book Antiqua" w:hAnsi="Book Antiqua" w:cs="Arial"/>
        </w:rPr>
        <w:t>(pl. futárszolgálat, személyes kézbesítés)</w:t>
      </w:r>
      <w:r w:rsidRPr="00B71883">
        <w:rPr>
          <w:rFonts w:ascii="Book Antiqua" w:hAnsi="Book Antiqua" w:cs="Arial"/>
        </w:rPr>
        <w:t>, illetve e-mailen kell megküldeni vagy kikézbesíteni a másik fél részére</w:t>
      </w:r>
      <w:r w:rsidR="00C54236" w:rsidRPr="00B71883">
        <w:rPr>
          <w:rFonts w:ascii="Book Antiqua" w:hAnsi="Book Antiqua" w:cs="Arial"/>
          <w:lang w:val="hu-HU"/>
        </w:rPr>
        <w:t xml:space="preserve">. </w:t>
      </w:r>
      <w:r w:rsidRPr="00B71883">
        <w:rPr>
          <w:rFonts w:ascii="Book Antiqua" w:hAnsi="Book Antiqua" w:cs="Arial"/>
        </w:rPr>
        <w:t xml:space="preserve">Az </w:t>
      </w:r>
      <w:r w:rsidR="00754906" w:rsidRPr="00B71883">
        <w:rPr>
          <w:rFonts w:ascii="Book Antiqua" w:hAnsi="Book Antiqua" w:cs="Arial"/>
          <w:lang w:val="hu-HU"/>
        </w:rPr>
        <w:t>értesítés, jognyilatkozat, és az ezeket tartalmazó küldemények</w:t>
      </w:r>
      <w:r w:rsidR="00C54236" w:rsidRPr="00B71883">
        <w:rPr>
          <w:rFonts w:ascii="Book Antiqua" w:hAnsi="Book Antiqua" w:cs="Arial"/>
          <w:lang w:val="hu-HU"/>
        </w:rPr>
        <w:t xml:space="preserve"> </w:t>
      </w:r>
      <w:r w:rsidRPr="00B71883">
        <w:rPr>
          <w:rFonts w:ascii="Book Antiqua" w:hAnsi="Book Antiqua" w:cs="Arial"/>
        </w:rPr>
        <w:t xml:space="preserve">akkor tekinthetők </w:t>
      </w:r>
      <w:r w:rsidR="00754906" w:rsidRPr="00B71883">
        <w:rPr>
          <w:rFonts w:ascii="Book Antiqua" w:hAnsi="Book Antiqua" w:cs="Arial"/>
          <w:lang w:val="hu-HU"/>
        </w:rPr>
        <w:t xml:space="preserve">kézbesítettnek vagy </w:t>
      </w:r>
      <w:r w:rsidRPr="00B71883">
        <w:rPr>
          <w:rFonts w:ascii="Book Antiqua" w:hAnsi="Book Antiqua" w:cs="Arial"/>
        </w:rPr>
        <w:t>átadottnak,</w:t>
      </w:r>
      <w:r w:rsidR="00C54236" w:rsidRPr="00B71883">
        <w:rPr>
          <w:rFonts w:ascii="Book Antiqua" w:hAnsi="Book Antiqua" w:cs="Arial"/>
          <w:lang w:val="hu-HU"/>
        </w:rPr>
        <w:t xml:space="preserve"> ha a tértivevény, vagy egyéb átvételi elismervény, vagy egyéb okirat ezt igazolja. A Felek megállapodnak, hogy ha az egymáshoz intézett és postai úton a jelen szerződésben rögzített (vagy annak módosítása esetén utólag közölt) címükre tértivevényes levél útján feladott írásbeli nyilatkozatuk kézbesítése valamely ok miatt sikertelen volt, az írásbeli nyilatkozatot a kézbesítés megkísérlésétől számított 5. (ötödik) munkanap elteltével kézbesítettnek tekintik. </w:t>
      </w:r>
    </w:p>
    <w:p w14:paraId="3E5BC655" w14:textId="77777777" w:rsidR="00754906" w:rsidRPr="00B71883" w:rsidRDefault="00754906" w:rsidP="00754906">
      <w:pPr>
        <w:spacing w:after="6" w:line="259" w:lineRule="auto"/>
        <w:ind w:left="360"/>
        <w:rPr>
          <w:rFonts w:ascii="Book Antiqua" w:hAnsi="Book Antiqua"/>
          <w:sz w:val="22"/>
          <w:szCs w:val="22"/>
        </w:rPr>
      </w:pPr>
    </w:p>
    <w:p w14:paraId="61D47043" w14:textId="77777777" w:rsidR="00754906" w:rsidRPr="00B71883" w:rsidRDefault="002A620A" w:rsidP="008E6F56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Book Antiqua" w:hAnsi="Book Antiqua" w:cs="Arial"/>
          <w:lang w:val="hu-HU"/>
        </w:rPr>
      </w:pPr>
      <w:r w:rsidRPr="00B71883">
        <w:rPr>
          <w:rFonts w:ascii="Book Antiqua" w:hAnsi="Book Antiqua" w:cs="Arial"/>
          <w:lang w:val="hu-HU"/>
        </w:rPr>
        <w:t>A Felek a jelen S</w:t>
      </w:r>
      <w:r w:rsidR="00754906" w:rsidRPr="00B71883">
        <w:rPr>
          <w:rFonts w:ascii="Book Antiqua" w:hAnsi="Book Antiqua" w:cs="Arial"/>
          <w:lang w:val="hu-HU"/>
        </w:rPr>
        <w:t xml:space="preserve">zerződéssel kapcsolatos írásbeli nyilatkozataikat mindaddig a Felek jelen szerződésben megjelölt címére kötelesek joghatályosan elküldeni, amíg a másik Fél az értesítési címének megváltozásáról írásban nem értesíti. </w:t>
      </w:r>
    </w:p>
    <w:p w14:paraId="2DE39BD3" w14:textId="77777777" w:rsidR="00754906" w:rsidRPr="00B71883" w:rsidRDefault="00754906" w:rsidP="006F3297">
      <w:pPr>
        <w:jc w:val="both"/>
        <w:rPr>
          <w:rFonts w:ascii="Book Antiqua" w:hAnsi="Book Antiqua" w:cs="Arial"/>
          <w:sz w:val="22"/>
          <w:szCs w:val="22"/>
        </w:rPr>
      </w:pPr>
    </w:p>
    <w:p w14:paraId="0FDDAD32" w14:textId="77777777" w:rsidR="006F3297" w:rsidRPr="00B71883" w:rsidRDefault="006F3297" w:rsidP="006F3297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lastRenderedPageBreak/>
        <w:t>Felek megállapodnak abban, hogy a</w:t>
      </w:r>
      <w:r w:rsidR="002A620A" w:rsidRPr="00B71883">
        <w:rPr>
          <w:rFonts w:ascii="Book Antiqua" w:hAnsi="Book Antiqua"/>
          <w:lang w:val="hu-HU"/>
        </w:rPr>
        <w:t xml:space="preserve"> </w:t>
      </w:r>
      <w:r w:rsidR="002A620A" w:rsidRPr="00B71883">
        <w:rPr>
          <w:rFonts w:ascii="Book Antiqua" w:hAnsi="Book Antiqua" w:cs="Arial"/>
          <w:lang w:val="hu-HU"/>
        </w:rPr>
        <w:t>S</w:t>
      </w:r>
      <w:r w:rsidRPr="00B71883">
        <w:rPr>
          <w:rFonts w:ascii="Book Antiqua" w:hAnsi="Book Antiqua" w:cs="Arial"/>
        </w:rPr>
        <w:t xml:space="preserve">zerződés teljesítésével összefüggésben a postai utat csak a cégszerű aláírást igénylő értesítések, jognyilatkozatok (különösen rendkívüli felmondás, </w:t>
      </w:r>
      <w:r w:rsidR="0093691C" w:rsidRPr="00B71883">
        <w:rPr>
          <w:rFonts w:ascii="Book Antiqua" w:hAnsi="Book Antiqua" w:cs="Arial"/>
          <w:lang w:val="hu-HU"/>
        </w:rPr>
        <w:t xml:space="preserve">rendes felmondás, </w:t>
      </w:r>
      <w:r w:rsidRPr="00B71883">
        <w:rPr>
          <w:rFonts w:ascii="Book Antiqua" w:hAnsi="Book Antiqua" w:cs="Arial"/>
        </w:rPr>
        <w:t>esetleges szerződésszegések, felszólítások) vonatkozásában alkalmazzák, ebben az esetben azonban kötelező a postai értesítés</w:t>
      </w:r>
      <w:r w:rsidR="00C54236" w:rsidRPr="00B71883">
        <w:rPr>
          <w:rFonts w:ascii="Book Antiqua" w:hAnsi="Book Antiqua" w:cs="Arial"/>
          <w:lang w:val="hu-HU"/>
        </w:rPr>
        <w:t>.</w:t>
      </w:r>
      <w:r w:rsidRPr="00B71883">
        <w:rPr>
          <w:rFonts w:ascii="Book Antiqua" w:hAnsi="Book Antiqua" w:cs="Arial"/>
        </w:rPr>
        <w:t xml:space="preserve"> Egyebekben az együttműködés kommunikációja e-mailen történik.</w:t>
      </w:r>
    </w:p>
    <w:p w14:paraId="464A0BD7" w14:textId="77777777" w:rsidR="003E6B54" w:rsidRPr="00B71883" w:rsidRDefault="003E6B54" w:rsidP="008E6F56">
      <w:pPr>
        <w:pStyle w:val="Listaszerbekezds"/>
        <w:rPr>
          <w:rFonts w:ascii="Book Antiqua" w:hAnsi="Book Antiqua" w:cs="Arial"/>
        </w:rPr>
      </w:pPr>
    </w:p>
    <w:p w14:paraId="21B5052F" w14:textId="77777777" w:rsidR="003E6B54" w:rsidRPr="00B71883" w:rsidRDefault="003E6B54" w:rsidP="008E6F56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Book Antiqua" w:hAnsi="Book Antiqua"/>
        </w:rPr>
      </w:pPr>
      <w:r w:rsidRPr="00B71883">
        <w:rPr>
          <w:rFonts w:ascii="Book Antiqua" w:hAnsi="Book Antiqua"/>
        </w:rPr>
        <w:t xml:space="preserve">A Felek megállapodnak abban, hogy a kapcsolattartóik nevét és elérhetőségeiket jelen Szerződés </w:t>
      </w:r>
      <w:r w:rsidR="00863AA6" w:rsidRPr="00B71883">
        <w:rPr>
          <w:rFonts w:ascii="Book Antiqua" w:hAnsi="Book Antiqua"/>
          <w:lang w:val="hu-HU"/>
        </w:rPr>
        <w:t>4</w:t>
      </w:r>
      <w:r w:rsidRPr="00B71883">
        <w:rPr>
          <w:rFonts w:ascii="Book Antiqua" w:hAnsi="Book Antiqua"/>
        </w:rPr>
        <w:t xml:space="preserve">. számú mellékleteként csatolt kapcsolattartói bejelentő lap minta alkalmazásával jelentik be egymásnak, amely bejelentés visszavonásig vagy ellenkező értesítésig marad hatályban. </w:t>
      </w:r>
      <w:r w:rsidRPr="00B71883">
        <w:rPr>
          <w:rFonts w:ascii="Book Antiqua" w:hAnsi="Book Antiqua"/>
          <w:bCs/>
          <w:iCs/>
        </w:rPr>
        <w:t>A kapcsolattartó személyekben, illetve adataikban történő változás esetén a Felek haladéktalanul értesítik egymást a kapcsolattartói bejelentő lap alkalmazásával, ez nem minősül a jelen Szerződés módosításának. A kapcsolattartó személyének változásáról történő értesítés elmaradásából származó károkért kizárólag az a fél felel, aki az értesítést elmulasztotta.</w:t>
      </w:r>
    </w:p>
    <w:p w14:paraId="389499E4" w14:textId="77777777" w:rsidR="006F3297" w:rsidRPr="00B71883" w:rsidRDefault="006F3297" w:rsidP="006F3297">
      <w:pPr>
        <w:pStyle w:val="Listaszerbekezds"/>
        <w:spacing w:after="0" w:line="240" w:lineRule="auto"/>
        <w:jc w:val="both"/>
        <w:rPr>
          <w:rFonts w:ascii="Book Antiqua" w:hAnsi="Book Antiqua" w:cs="Arial"/>
        </w:rPr>
      </w:pPr>
    </w:p>
    <w:p w14:paraId="37E0940C" w14:textId="77777777" w:rsidR="006F3297" w:rsidRPr="00B71883" w:rsidRDefault="006F3297" w:rsidP="006F3297">
      <w:pPr>
        <w:pStyle w:val="Listaszerbekezds"/>
        <w:numPr>
          <w:ilvl w:val="1"/>
          <w:numId w:val="19"/>
        </w:numPr>
        <w:spacing w:after="0" w:line="240" w:lineRule="auto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Felek kötelezettséget vállalnak arra, hogy a személyes adatok másik Fél részére történő átadása tekintetében az átadó Fél köteles a megfelelő jogalapról és az érintettek megfelelő tájékoztatásáról gondoskodni.</w:t>
      </w:r>
    </w:p>
    <w:p w14:paraId="3D9C707E" w14:textId="77777777" w:rsidR="00FE56E9" w:rsidRPr="00B71883" w:rsidRDefault="00FE56E9" w:rsidP="005E7D27">
      <w:pPr>
        <w:pStyle w:val="Listaszerbekezds"/>
        <w:spacing w:line="240" w:lineRule="auto"/>
        <w:ind w:left="0"/>
        <w:jc w:val="both"/>
        <w:rPr>
          <w:rFonts w:ascii="Book Antiqua" w:hAnsi="Book Antiqua" w:cs="Arial"/>
        </w:rPr>
      </w:pPr>
    </w:p>
    <w:p w14:paraId="35946D56" w14:textId="77777777" w:rsidR="00381AD1" w:rsidRPr="00B71883" w:rsidRDefault="00305FC3" w:rsidP="00FD75F6">
      <w:pPr>
        <w:pStyle w:val="Listaszerbekezds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Book Antiqua" w:hAnsi="Book Antiqua" w:cs="Arial"/>
          <w:b/>
        </w:rPr>
      </w:pPr>
      <w:r w:rsidRPr="00B71883">
        <w:rPr>
          <w:rFonts w:ascii="Book Antiqua" w:hAnsi="Book Antiqua" w:cs="Arial"/>
          <w:b/>
        </w:rPr>
        <w:t>Egyéb rendelkezések</w:t>
      </w:r>
    </w:p>
    <w:p w14:paraId="1A3354BC" w14:textId="77777777" w:rsidR="00381AD1" w:rsidRPr="00B71883" w:rsidRDefault="00381AD1" w:rsidP="00381AD1">
      <w:pPr>
        <w:jc w:val="both"/>
        <w:rPr>
          <w:rFonts w:ascii="Book Antiqua" w:hAnsi="Book Antiqua" w:cs="Arial"/>
          <w:sz w:val="22"/>
          <w:szCs w:val="22"/>
        </w:rPr>
      </w:pPr>
    </w:p>
    <w:p w14:paraId="3E4677A1" w14:textId="77777777" w:rsidR="00381AD1" w:rsidRPr="00B71883" w:rsidRDefault="00BA5FDA" w:rsidP="00BA5FDA">
      <w:pPr>
        <w:pStyle w:val="Listaszerbekezds"/>
        <w:spacing w:after="0" w:line="240" w:lineRule="auto"/>
        <w:ind w:left="0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>1</w:t>
      </w:r>
      <w:r w:rsidR="005F7AD7" w:rsidRPr="00B71883">
        <w:rPr>
          <w:rFonts w:ascii="Book Antiqua" w:hAnsi="Book Antiqua" w:cs="Arial"/>
        </w:rPr>
        <w:t>2</w:t>
      </w:r>
      <w:r w:rsidRPr="00B71883">
        <w:rPr>
          <w:rFonts w:ascii="Book Antiqua" w:hAnsi="Book Antiqua" w:cs="Arial"/>
        </w:rPr>
        <w:t>.1.</w:t>
      </w:r>
      <w:r w:rsidRPr="00B71883">
        <w:rPr>
          <w:rFonts w:ascii="Book Antiqua" w:hAnsi="Book Antiqua" w:cs="Arial"/>
        </w:rPr>
        <w:tab/>
      </w:r>
      <w:r w:rsidR="00381AD1" w:rsidRPr="00B71883">
        <w:rPr>
          <w:rFonts w:ascii="Book Antiqua" w:hAnsi="Book Antiqua" w:cs="Arial"/>
        </w:rPr>
        <w:t xml:space="preserve">A </w:t>
      </w:r>
      <w:r w:rsidR="002A620A" w:rsidRPr="00B71883">
        <w:rPr>
          <w:rFonts w:ascii="Book Antiqua" w:hAnsi="Book Antiqua" w:cs="Arial"/>
          <w:lang w:val="hu-HU"/>
        </w:rPr>
        <w:t>S</w:t>
      </w:r>
      <w:r w:rsidR="00066ED7" w:rsidRPr="00B71883">
        <w:rPr>
          <w:rFonts w:ascii="Book Antiqua" w:hAnsi="Book Antiqua" w:cs="Arial"/>
        </w:rPr>
        <w:t>zerződés magyar nyelven készül</w:t>
      </w:r>
      <w:r w:rsidR="00E50F16" w:rsidRPr="00B71883">
        <w:rPr>
          <w:rFonts w:ascii="Book Antiqua" w:hAnsi="Book Antiqua" w:cs="Arial"/>
        </w:rPr>
        <w:t>t</w:t>
      </w:r>
      <w:r w:rsidR="00066ED7" w:rsidRPr="00B71883">
        <w:rPr>
          <w:rFonts w:ascii="Book Antiqua" w:hAnsi="Book Antiqua" w:cs="Arial"/>
        </w:rPr>
        <w:t>.</w:t>
      </w:r>
    </w:p>
    <w:p w14:paraId="30683255" w14:textId="77777777" w:rsidR="00F40CFF" w:rsidRPr="00B71883" w:rsidRDefault="00F40CFF" w:rsidP="00B05354">
      <w:pPr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</w:p>
    <w:p w14:paraId="285FAE5D" w14:textId="77777777" w:rsidR="00381AD1" w:rsidRPr="00B71883" w:rsidRDefault="00E84326" w:rsidP="00FB6787">
      <w:pPr>
        <w:ind w:left="705" w:hanging="705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B71883">
        <w:rPr>
          <w:rFonts w:ascii="Book Antiqua" w:eastAsia="Calibri" w:hAnsi="Book Antiqua" w:cs="Arial"/>
          <w:sz w:val="22"/>
          <w:szCs w:val="22"/>
          <w:lang w:eastAsia="en-US"/>
        </w:rPr>
        <w:t>1</w:t>
      </w:r>
      <w:r w:rsidR="005F7AD7" w:rsidRPr="00B71883">
        <w:rPr>
          <w:rFonts w:ascii="Book Antiqua" w:eastAsia="Calibri" w:hAnsi="Book Antiqua" w:cs="Arial"/>
          <w:sz w:val="22"/>
          <w:szCs w:val="22"/>
          <w:lang w:eastAsia="en-US"/>
        </w:rPr>
        <w:t>2</w:t>
      </w:r>
      <w:r w:rsidR="00CC1B50" w:rsidRPr="00B71883">
        <w:rPr>
          <w:rFonts w:ascii="Book Antiqua" w:eastAsia="Calibri" w:hAnsi="Book Antiqua" w:cs="Arial"/>
          <w:sz w:val="22"/>
          <w:szCs w:val="22"/>
          <w:lang w:eastAsia="en-US"/>
        </w:rPr>
        <w:t>.2.</w:t>
      </w:r>
      <w:r w:rsidR="00CC1B50" w:rsidRPr="00B71883">
        <w:rPr>
          <w:rFonts w:ascii="Book Antiqua" w:eastAsia="Calibri" w:hAnsi="Book Antiqua" w:cs="Arial"/>
          <w:sz w:val="22"/>
          <w:szCs w:val="22"/>
          <w:lang w:eastAsia="en-US"/>
        </w:rPr>
        <w:tab/>
      </w:r>
      <w:r w:rsidR="00F40CFF" w:rsidRPr="00B71883">
        <w:rPr>
          <w:rFonts w:ascii="Book Antiqua" w:eastAsia="Calibri" w:hAnsi="Book Antiqua" w:cs="Arial"/>
          <w:sz w:val="22"/>
          <w:szCs w:val="22"/>
          <w:lang w:eastAsia="en-US"/>
        </w:rPr>
        <w:tab/>
      </w:r>
      <w:r w:rsidR="00381AD1" w:rsidRPr="00B71883">
        <w:rPr>
          <w:rFonts w:ascii="Book Antiqua" w:hAnsi="Book Antiqua" w:cs="Arial"/>
          <w:sz w:val="22"/>
          <w:szCs w:val="22"/>
        </w:rPr>
        <w:t xml:space="preserve">A </w:t>
      </w:r>
      <w:r w:rsidR="002A620A" w:rsidRPr="00B71883">
        <w:rPr>
          <w:rFonts w:ascii="Book Antiqua" w:hAnsi="Book Antiqua" w:cs="Arial"/>
          <w:sz w:val="22"/>
          <w:szCs w:val="22"/>
        </w:rPr>
        <w:t>S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zerződésre a magyar jog szabályai irányadók. A </w:t>
      </w:r>
      <w:r w:rsidR="002A620A" w:rsidRPr="00B71883">
        <w:rPr>
          <w:rFonts w:ascii="Book Antiqua" w:hAnsi="Book Antiqua" w:cs="Arial"/>
          <w:sz w:val="22"/>
          <w:szCs w:val="22"/>
        </w:rPr>
        <w:t>S</w:t>
      </w:r>
      <w:r w:rsidR="00381AD1" w:rsidRPr="00B71883">
        <w:rPr>
          <w:rFonts w:ascii="Book Antiqua" w:hAnsi="Book Antiqua" w:cs="Arial"/>
          <w:sz w:val="22"/>
          <w:szCs w:val="22"/>
        </w:rPr>
        <w:t>zerződésben nem szabályozott kérdésekben a lakások és helyiségek bérletére, valamint elidegenítésükre vonatkozó egyes szabályokról szóló 1993. évi LXXVIII. törvény, és a Polgári Törvénykönyvről szóló 2013. évi V. törvén</w:t>
      </w:r>
      <w:r w:rsidR="00CD4783">
        <w:rPr>
          <w:rFonts w:ascii="Book Antiqua" w:hAnsi="Book Antiqua" w:cs="Arial"/>
          <w:sz w:val="22"/>
          <w:szCs w:val="22"/>
        </w:rPr>
        <w:t>y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 rendelkezéseit kell megfelelően alkalmazni. Nem részei a </w:t>
      </w:r>
      <w:r w:rsidR="00863AA6" w:rsidRPr="00B71883">
        <w:rPr>
          <w:rFonts w:ascii="Book Antiqua" w:hAnsi="Book Antiqua" w:cs="Arial"/>
          <w:sz w:val="22"/>
          <w:szCs w:val="22"/>
        </w:rPr>
        <w:t>S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zerződésnek a szakmai szokások és gyakorlat. </w:t>
      </w:r>
    </w:p>
    <w:p w14:paraId="79B0E432" w14:textId="77777777" w:rsidR="00381AD1" w:rsidRPr="00B71883" w:rsidRDefault="00381AD1" w:rsidP="00381AD1">
      <w:pPr>
        <w:pStyle w:val="Listaszerbekezds"/>
        <w:spacing w:after="0" w:line="240" w:lineRule="auto"/>
        <w:ind w:left="0"/>
        <w:jc w:val="both"/>
        <w:rPr>
          <w:rFonts w:ascii="Book Antiqua" w:hAnsi="Book Antiqua" w:cs="Arial"/>
        </w:rPr>
      </w:pPr>
    </w:p>
    <w:p w14:paraId="122F5E22" w14:textId="77777777" w:rsidR="00381AD1" w:rsidRPr="00B71883" w:rsidRDefault="00BA5FDA" w:rsidP="00381AD1">
      <w:pPr>
        <w:ind w:left="705" w:hanging="705"/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1</w:t>
      </w:r>
      <w:r w:rsidR="005F7AD7" w:rsidRPr="00B71883">
        <w:rPr>
          <w:rFonts w:ascii="Book Antiqua" w:hAnsi="Book Antiqua" w:cs="Arial"/>
          <w:sz w:val="22"/>
          <w:szCs w:val="22"/>
        </w:rPr>
        <w:t>2</w:t>
      </w:r>
      <w:r w:rsidR="00381AD1" w:rsidRPr="00B71883">
        <w:rPr>
          <w:rFonts w:ascii="Book Antiqua" w:hAnsi="Book Antiqua" w:cs="Arial"/>
          <w:sz w:val="22"/>
          <w:szCs w:val="22"/>
        </w:rPr>
        <w:t>.</w:t>
      </w:r>
      <w:r w:rsidR="00CC1B50" w:rsidRPr="00B71883">
        <w:rPr>
          <w:rFonts w:ascii="Book Antiqua" w:hAnsi="Book Antiqua" w:cs="Arial"/>
          <w:sz w:val="22"/>
          <w:szCs w:val="22"/>
        </w:rPr>
        <w:t>3</w:t>
      </w:r>
      <w:r w:rsidR="00381AD1" w:rsidRPr="00B71883">
        <w:rPr>
          <w:rFonts w:ascii="Book Antiqua" w:hAnsi="Book Antiqua" w:cs="Arial"/>
          <w:sz w:val="22"/>
          <w:szCs w:val="22"/>
        </w:rPr>
        <w:t>.</w:t>
      </w:r>
      <w:r w:rsidR="00381AD1" w:rsidRPr="00B71883">
        <w:rPr>
          <w:rFonts w:ascii="Book Antiqua" w:hAnsi="Book Antiqua" w:cs="Arial"/>
          <w:sz w:val="22"/>
          <w:szCs w:val="22"/>
        </w:rPr>
        <w:tab/>
        <w:t xml:space="preserve">Felek a </w:t>
      </w:r>
      <w:r w:rsidR="002A620A" w:rsidRPr="00B71883">
        <w:rPr>
          <w:rFonts w:ascii="Book Antiqua" w:hAnsi="Book Antiqua" w:cs="Arial"/>
          <w:sz w:val="22"/>
          <w:szCs w:val="22"/>
        </w:rPr>
        <w:t>S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zerződésből eredő esetleges vitás kérdéseket </w:t>
      </w:r>
      <w:r w:rsidR="003C7B87" w:rsidRPr="00B71883">
        <w:rPr>
          <w:rFonts w:ascii="Book Antiqua" w:hAnsi="Book Antiqua" w:cs="Arial"/>
          <w:sz w:val="22"/>
          <w:szCs w:val="22"/>
        </w:rPr>
        <w:t xml:space="preserve">békés úton, </w:t>
      </w:r>
      <w:r w:rsidR="00381AD1" w:rsidRPr="00B71883">
        <w:rPr>
          <w:rFonts w:ascii="Book Antiqua" w:hAnsi="Book Antiqua" w:cs="Arial"/>
          <w:sz w:val="22"/>
          <w:szCs w:val="22"/>
        </w:rPr>
        <w:t>közös megegyezéssel, illetve egymás közötti megállapodás útján kívánják rendezni. Ennek eredménytelensége esetén a Polgári Perrendtartás</w:t>
      </w:r>
      <w:r w:rsidR="008C2AF3" w:rsidRPr="00B71883">
        <w:rPr>
          <w:rFonts w:ascii="Book Antiqua" w:hAnsi="Book Antiqua" w:cs="Arial"/>
          <w:sz w:val="22"/>
          <w:szCs w:val="22"/>
        </w:rPr>
        <w:t>ról szóló 2016. évi CXXX. törvény (</w:t>
      </w:r>
      <w:r w:rsidR="008C2AF3" w:rsidRPr="00B71883">
        <w:rPr>
          <w:rFonts w:ascii="Book Antiqua" w:hAnsi="Book Antiqua" w:cs="Arial"/>
          <w:b/>
          <w:bCs/>
          <w:sz w:val="22"/>
          <w:szCs w:val="22"/>
        </w:rPr>
        <w:t>Pp.</w:t>
      </w:r>
      <w:r w:rsidR="008C2AF3" w:rsidRPr="00B71883">
        <w:rPr>
          <w:rFonts w:ascii="Book Antiqua" w:hAnsi="Book Antiqua" w:cs="Arial"/>
          <w:sz w:val="22"/>
          <w:szCs w:val="22"/>
        </w:rPr>
        <w:t>)</w:t>
      </w:r>
      <w:r w:rsidR="00381AD1" w:rsidRPr="00B71883">
        <w:rPr>
          <w:rFonts w:ascii="Book Antiqua" w:hAnsi="Book Antiqua" w:cs="Arial"/>
          <w:sz w:val="22"/>
          <w:szCs w:val="22"/>
        </w:rPr>
        <w:t xml:space="preserve"> szerint hatáskörrel és illetékességgel rendelkező bírósághoz fordulhatnak a jogvita elbírálására.</w:t>
      </w:r>
    </w:p>
    <w:p w14:paraId="3E3AFD84" w14:textId="77777777" w:rsidR="005F7AD7" w:rsidRPr="00B71883" w:rsidRDefault="005F7AD7" w:rsidP="00FE74B4">
      <w:pPr>
        <w:pStyle w:val="Listaszerbekezds"/>
        <w:spacing w:after="0" w:line="240" w:lineRule="auto"/>
        <w:ind w:left="0"/>
        <w:jc w:val="both"/>
        <w:rPr>
          <w:rFonts w:ascii="Book Antiqua" w:hAnsi="Book Antiqua" w:cs="Arial"/>
        </w:rPr>
      </w:pPr>
    </w:p>
    <w:p w14:paraId="781C8F82" w14:textId="77777777" w:rsidR="00D17E6B" w:rsidRPr="00B71883" w:rsidRDefault="000A4606" w:rsidP="00381AD1">
      <w:pPr>
        <w:pStyle w:val="Listaszerbekezds"/>
        <w:tabs>
          <w:tab w:val="left" w:pos="4395"/>
        </w:tabs>
        <w:spacing w:after="0" w:line="240" w:lineRule="auto"/>
        <w:ind w:left="0"/>
        <w:jc w:val="both"/>
        <w:rPr>
          <w:rFonts w:ascii="Book Antiqua" w:hAnsi="Book Antiqua" w:cs="Arial"/>
        </w:rPr>
      </w:pPr>
      <w:r w:rsidRPr="00B71883">
        <w:rPr>
          <w:rFonts w:ascii="Book Antiqua" w:hAnsi="Book Antiqua" w:cs="Arial"/>
        </w:rPr>
        <w:t xml:space="preserve">Jelen </w:t>
      </w:r>
      <w:r w:rsidR="002739D1">
        <w:rPr>
          <w:rFonts w:ascii="Book Antiqua" w:hAnsi="Book Antiqua" w:cs="Arial"/>
        </w:rPr>
        <w:t>11</w:t>
      </w:r>
      <w:r w:rsidR="00D17E6B" w:rsidRPr="00B71883">
        <w:rPr>
          <w:rFonts w:ascii="Book Antiqua" w:hAnsi="Book Antiqua" w:cs="Arial"/>
          <w:lang w:val="hu-HU"/>
        </w:rPr>
        <w:t xml:space="preserve"> </w:t>
      </w:r>
      <w:r w:rsidRPr="00B71883">
        <w:rPr>
          <w:rFonts w:ascii="Book Antiqua" w:hAnsi="Book Antiqua" w:cs="Arial"/>
        </w:rPr>
        <w:t>(</w:t>
      </w:r>
      <w:r w:rsidR="002739D1">
        <w:rPr>
          <w:rFonts w:ascii="Book Antiqua" w:hAnsi="Book Antiqua" w:cs="Arial"/>
        </w:rPr>
        <w:t>tizenegy</w:t>
      </w:r>
      <w:r w:rsidR="00381AD1" w:rsidRPr="00B71883">
        <w:rPr>
          <w:rFonts w:ascii="Book Antiqua" w:hAnsi="Book Antiqua" w:cs="Arial"/>
        </w:rPr>
        <w:t xml:space="preserve">) oldalból </w:t>
      </w:r>
      <w:r w:rsidR="00D17E6B" w:rsidRPr="00B71883">
        <w:rPr>
          <w:rFonts w:ascii="Book Antiqua" w:hAnsi="Book Antiqua" w:cs="Arial"/>
          <w:lang w:val="hu-HU"/>
        </w:rPr>
        <w:t xml:space="preserve">és </w:t>
      </w:r>
      <w:r w:rsidR="00706404">
        <w:rPr>
          <w:rFonts w:ascii="Book Antiqua" w:hAnsi="Book Antiqua" w:cs="Arial"/>
          <w:lang w:val="hu-HU"/>
        </w:rPr>
        <w:t>4</w:t>
      </w:r>
      <w:r w:rsidR="00706404" w:rsidRPr="00B71883">
        <w:rPr>
          <w:rFonts w:ascii="Book Antiqua" w:hAnsi="Book Antiqua" w:cs="Arial"/>
          <w:lang w:val="hu-HU"/>
        </w:rPr>
        <w:t xml:space="preserve"> </w:t>
      </w:r>
      <w:r w:rsidR="00D17E6B" w:rsidRPr="00B71883">
        <w:rPr>
          <w:rFonts w:ascii="Book Antiqua" w:hAnsi="Book Antiqua" w:cs="Arial"/>
          <w:lang w:val="hu-HU"/>
        </w:rPr>
        <w:t>(</w:t>
      </w:r>
      <w:r w:rsidR="00706404">
        <w:rPr>
          <w:rFonts w:ascii="Book Antiqua" w:hAnsi="Book Antiqua" w:cs="Arial"/>
          <w:lang w:val="hu-HU"/>
        </w:rPr>
        <w:t>négy</w:t>
      </w:r>
      <w:r w:rsidR="00D17E6B" w:rsidRPr="00B71883">
        <w:rPr>
          <w:rFonts w:ascii="Book Antiqua" w:hAnsi="Book Antiqua" w:cs="Arial"/>
          <w:lang w:val="hu-HU"/>
        </w:rPr>
        <w:t xml:space="preserve">) mellékletből </w:t>
      </w:r>
      <w:r w:rsidR="00381AD1" w:rsidRPr="00B71883">
        <w:rPr>
          <w:rFonts w:ascii="Book Antiqua" w:hAnsi="Book Antiqua" w:cs="Arial"/>
        </w:rPr>
        <w:t xml:space="preserve">álló </w:t>
      </w:r>
      <w:r w:rsidR="002A620A" w:rsidRPr="00B71883">
        <w:rPr>
          <w:rFonts w:ascii="Book Antiqua" w:hAnsi="Book Antiqua" w:cs="Arial"/>
          <w:lang w:val="hu-HU"/>
        </w:rPr>
        <w:t>S</w:t>
      </w:r>
      <w:r w:rsidR="00381AD1" w:rsidRPr="00B71883">
        <w:rPr>
          <w:rFonts w:ascii="Book Antiqua" w:hAnsi="Book Antiqua" w:cs="Arial"/>
        </w:rPr>
        <w:t xml:space="preserve">zerződés </w:t>
      </w:r>
      <w:r w:rsidR="00A241A7" w:rsidRPr="00B71883">
        <w:rPr>
          <w:rFonts w:ascii="Book Antiqua" w:hAnsi="Book Antiqua" w:cs="Arial"/>
        </w:rPr>
        <w:t>4</w:t>
      </w:r>
      <w:r w:rsidR="00381AD1" w:rsidRPr="00B71883">
        <w:rPr>
          <w:rFonts w:ascii="Book Antiqua" w:hAnsi="Book Antiqua" w:cs="Arial"/>
        </w:rPr>
        <w:t xml:space="preserve"> (</w:t>
      </w:r>
      <w:r w:rsidR="00A241A7" w:rsidRPr="00B71883">
        <w:rPr>
          <w:rFonts w:ascii="Book Antiqua" w:hAnsi="Book Antiqua" w:cs="Arial"/>
        </w:rPr>
        <w:t>négy</w:t>
      </w:r>
      <w:r w:rsidR="00381AD1" w:rsidRPr="00B71883">
        <w:rPr>
          <w:rFonts w:ascii="Book Antiqua" w:hAnsi="Book Antiqua" w:cs="Arial"/>
        </w:rPr>
        <w:t>) erede</w:t>
      </w:r>
      <w:r w:rsidR="00FF035E" w:rsidRPr="00B71883">
        <w:rPr>
          <w:rFonts w:ascii="Book Antiqua" w:hAnsi="Book Antiqua" w:cs="Arial"/>
        </w:rPr>
        <w:t xml:space="preserve">ti példányban készült, melyből </w:t>
      </w:r>
      <w:r w:rsidR="00A241A7" w:rsidRPr="00B71883">
        <w:rPr>
          <w:rFonts w:ascii="Book Antiqua" w:hAnsi="Book Antiqua" w:cs="Arial"/>
        </w:rPr>
        <w:t>2</w:t>
      </w:r>
      <w:r w:rsidR="00FF035E" w:rsidRPr="00B71883">
        <w:rPr>
          <w:rFonts w:ascii="Book Antiqua" w:hAnsi="Book Antiqua" w:cs="Arial"/>
        </w:rPr>
        <w:t xml:space="preserve"> (</w:t>
      </w:r>
      <w:r w:rsidR="00A241A7" w:rsidRPr="00B71883">
        <w:rPr>
          <w:rFonts w:ascii="Book Antiqua" w:hAnsi="Book Antiqua" w:cs="Arial"/>
        </w:rPr>
        <w:t>kettő</w:t>
      </w:r>
      <w:r w:rsidR="00381AD1" w:rsidRPr="00B71883">
        <w:rPr>
          <w:rFonts w:ascii="Book Antiqua" w:hAnsi="Book Antiqua" w:cs="Arial"/>
        </w:rPr>
        <w:t xml:space="preserve">) </w:t>
      </w:r>
      <w:r w:rsidR="00FF035E" w:rsidRPr="00B71883">
        <w:rPr>
          <w:rFonts w:ascii="Book Antiqua" w:hAnsi="Book Antiqua" w:cs="Arial"/>
        </w:rPr>
        <w:t xml:space="preserve">példány a </w:t>
      </w:r>
      <w:r w:rsidR="00E84326" w:rsidRPr="00B71883">
        <w:rPr>
          <w:rFonts w:ascii="Book Antiqua" w:hAnsi="Book Antiqua" w:cs="Arial"/>
        </w:rPr>
        <w:t>Bérbeadót</w:t>
      </w:r>
      <w:r w:rsidR="00FF035E" w:rsidRPr="00B71883">
        <w:rPr>
          <w:rFonts w:ascii="Book Antiqua" w:hAnsi="Book Antiqua" w:cs="Arial"/>
        </w:rPr>
        <w:t>, 2 (kettő</w:t>
      </w:r>
      <w:r w:rsidR="00381AD1" w:rsidRPr="00B71883">
        <w:rPr>
          <w:rFonts w:ascii="Book Antiqua" w:hAnsi="Book Antiqua" w:cs="Arial"/>
        </w:rPr>
        <w:t xml:space="preserve">) példány </w:t>
      </w:r>
      <w:r w:rsidR="00E84326" w:rsidRPr="00B71883">
        <w:rPr>
          <w:rFonts w:ascii="Book Antiqua" w:hAnsi="Book Antiqua" w:cs="Arial"/>
        </w:rPr>
        <w:t xml:space="preserve">a Bérlőt </w:t>
      </w:r>
      <w:r w:rsidR="00381AD1" w:rsidRPr="00B71883">
        <w:rPr>
          <w:rFonts w:ascii="Book Antiqua" w:hAnsi="Book Antiqua" w:cs="Arial"/>
        </w:rPr>
        <w:t xml:space="preserve">illeti meg. Felek a </w:t>
      </w:r>
      <w:r w:rsidR="002A620A" w:rsidRPr="00B71883">
        <w:rPr>
          <w:rFonts w:ascii="Book Antiqua" w:hAnsi="Book Antiqua" w:cs="Arial"/>
          <w:lang w:val="hu-HU"/>
        </w:rPr>
        <w:t>S</w:t>
      </w:r>
      <w:r w:rsidR="00381AD1" w:rsidRPr="00B71883">
        <w:rPr>
          <w:rFonts w:ascii="Book Antiqua" w:hAnsi="Book Antiqua" w:cs="Arial"/>
        </w:rPr>
        <w:t>zerződést átolvasták, annak tartalmát értelmezték és megértették, majd azt, mint akaratukkal mindenben megegyezőt jóváhagyólag írják alá.</w:t>
      </w:r>
    </w:p>
    <w:p w14:paraId="7ABA7744" w14:textId="77777777" w:rsidR="00DA0A99" w:rsidRPr="00B71883" w:rsidRDefault="00DA0A99" w:rsidP="000D2E9D">
      <w:pPr>
        <w:pStyle w:val="Listaszerbekezds"/>
        <w:tabs>
          <w:tab w:val="left" w:pos="4395"/>
        </w:tabs>
        <w:spacing w:after="0" w:line="240" w:lineRule="auto"/>
        <w:ind w:left="0"/>
        <w:jc w:val="both"/>
        <w:rPr>
          <w:rFonts w:ascii="Book Antiqua" w:hAnsi="Book Antiqua"/>
        </w:rPr>
      </w:pPr>
    </w:p>
    <w:p w14:paraId="5E7E7472" w14:textId="77777777" w:rsidR="009B4F18" w:rsidRPr="00B71883" w:rsidRDefault="009B4F18" w:rsidP="000D2E9D">
      <w:pPr>
        <w:pStyle w:val="Listaszerbekezds"/>
        <w:tabs>
          <w:tab w:val="left" w:pos="4395"/>
        </w:tabs>
        <w:spacing w:after="0" w:line="240" w:lineRule="auto"/>
        <w:ind w:left="0"/>
        <w:jc w:val="both"/>
        <w:rPr>
          <w:rFonts w:ascii="Book Antiqua" w:hAnsi="Book Antiqua"/>
        </w:rPr>
      </w:pPr>
    </w:p>
    <w:p w14:paraId="34462649" w14:textId="77777777" w:rsidR="009B4F18" w:rsidRPr="00B71883" w:rsidRDefault="009B4F18" w:rsidP="000D2E9D">
      <w:pPr>
        <w:pStyle w:val="Listaszerbekezds"/>
        <w:tabs>
          <w:tab w:val="left" w:pos="4395"/>
        </w:tabs>
        <w:spacing w:after="0" w:line="240" w:lineRule="auto"/>
        <w:ind w:left="0"/>
        <w:jc w:val="both"/>
        <w:rPr>
          <w:rFonts w:ascii="Book Antiqua" w:hAnsi="Book Antiqua"/>
        </w:rPr>
      </w:pPr>
    </w:p>
    <w:p w14:paraId="02379571" w14:textId="77777777" w:rsidR="00381AD1" w:rsidRPr="00B71883" w:rsidRDefault="00A155E8" w:rsidP="00381AD1">
      <w:p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 xml:space="preserve">Budapest, </w:t>
      </w:r>
      <w:r w:rsidR="00706404" w:rsidRPr="00B71883">
        <w:rPr>
          <w:rFonts w:ascii="Book Antiqua" w:hAnsi="Book Antiqua" w:cs="Arial"/>
          <w:sz w:val="22"/>
          <w:szCs w:val="22"/>
        </w:rPr>
        <w:t>202</w:t>
      </w:r>
      <w:r w:rsidR="00706404">
        <w:rPr>
          <w:rFonts w:ascii="Book Antiqua" w:hAnsi="Book Antiqua" w:cs="Arial"/>
          <w:sz w:val="22"/>
          <w:szCs w:val="22"/>
        </w:rPr>
        <w:t>5</w:t>
      </w:r>
      <w:r w:rsidR="00B040A4" w:rsidRPr="00B71883">
        <w:rPr>
          <w:rFonts w:ascii="Book Antiqua" w:hAnsi="Book Antiqua" w:cs="Arial"/>
          <w:sz w:val="22"/>
          <w:szCs w:val="22"/>
        </w:rPr>
        <w:t>………….</w:t>
      </w:r>
      <w:r w:rsidR="00454FE0" w:rsidRPr="00B71883">
        <w:rPr>
          <w:rFonts w:ascii="Book Antiqua" w:hAnsi="Book Antiqua" w:cs="Arial"/>
          <w:sz w:val="22"/>
          <w:szCs w:val="22"/>
        </w:rPr>
        <w:tab/>
      </w:r>
      <w:r w:rsidR="00454FE0" w:rsidRPr="00B71883">
        <w:rPr>
          <w:rFonts w:ascii="Book Antiqua" w:hAnsi="Book Antiqua" w:cs="Arial"/>
          <w:sz w:val="22"/>
          <w:szCs w:val="22"/>
        </w:rPr>
        <w:tab/>
      </w:r>
      <w:r w:rsidR="00454FE0" w:rsidRPr="00B71883">
        <w:rPr>
          <w:rFonts w:ascii="Book Antiqua" w:hAnsi="Book Antiqua" w:cs="Arial"/>
          <w:sz w:val="22"/>
          <w:szCs w:val="22"/>
        </w:rPr>
        <w:tab/>
      </w:r>
      <w:r w:rsidR="00454FE0" w:rsidRPr="00B71883">
        <w:rPr>
          <w:rFonts w:ascii="Book Antiqua" w:hAnsi="Book Antiqua" w:cs="Arial"/>
          <w:sz w:val="22"/>
          <w:szCs w:val="22"/>
        </w:rPr>
        <w:tab/>
      </w:r>
      <w:r w:rsidR="00706404">
        <w:rPr>
          <w:rFonts w:ascii="Book Antiqua" w:hAnsi="Book Antiqua" w:cs="Arial"/>
          <w:sz w:val="22"/>
          <w:szCs w:val="22"/>
        </w:rPr>
        <w:t>Balatonvilágos</w:t>
      </w:r>
      <w:r w:rsidR="00706404" w:rsidRPr="00B71883">
        <w:rPr>
          <w:rFonts w:ascii="Book Antiqua" w:hAnsi="Book Antiqua" w:cs="Arial"/>
          <w:sz w:val="22"/>
          <w:szCs w:val="22"/>
        </w:rPr>
        <w:t>, 202</w:t>
      </w:r>
      <w:r w:rsidR="00706404">
        <w:rPr>
          <w:rFonts w:ascii="Book Antiqua" w:hAnsi="Book Antiqua" w:cs="Arial"/>
          <w:sz w:val="22"/>
          <w:szCs w:val="22"/>
        </w:rPr>
        <w:t>5</w:t>
      </w:r>
    </w:p>
    <w:p w14:paraId="296CB824" w14:textId="77777777" w:rsidR="00475F06" w:rsidRPr="00B71883" w:rsidRDefault="00475F06" w:rsidP="00381AD1">
      <w:pPr>
        <w:jc w:val="both"/>
        <w:rPr>
          <w:rFonts w:ascii="Book Antiqua" w:hAnsi="Book Antiqua" w:cs="Arial"/>
          <w:sz w:val="22"/>
          <w:szCs w:val="22"/>
        </w:rPr>
      </w:pPr>
    </w:p>
    <w:p w14:paraId="4AE0F760" w14:textId="77777777" w:rsidR="009B4F18" w:rsidRPr="00B71883" w:rsidRDefault="009B4F18" w:rsidP="00381AD1">
      <w:pPr>
        <w:jc w:val="both"/>
        <w:rPr>
          <w:rFonts w:ascii="Book Antiqua" w:hAnsi="Book Antiqua" w:cs="Arial"/>
          <w:sz w:val="22"/>
          <w:szCs w:val="22"/>
        </w:rPr>
      </w:pPr>
    </w:p>
    <w:p w14:paraId="337EF47E" w14:textId="77777777" w:rsidR="009B4F18" w:rsidRPr="00B71883" w:rsidRDefault="009B4F18" w:rsidP="00381AD1">
      <w:pPr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896" w:type="dxa"/>
        <w:jc w:val="center"/>
        <w:tblLayout w:type="fixed"/>
        <w:tblLook w:val="01E0" w:firstRow="1" w:lastRow="1" w:firstColumn="1" w:lastColumn="1" w:noHBand="0" w:noVBand="0"/>
      </w:tblPr>
      <w:tblGrid>
        <w:gridCol w:w="5549"/>
        <w:gridCol w:w="236"/>
        <w:gridCol w:w="4111"/>
      </w:tblGrid>
      <w:tr w:rsidR="00475F06" w:rsidRPr="002B1038" w14:paraId="1E02FF3C" w14:textId="77777777" w:rsidTr="00B25AF3">
        <w:trPr>
          <w:jc w:val="center"/>
        </w:trPr>
        <w:tc>
          <w:tcPr>
            <w:tcW w:w="5549" w:type="dxa"/>
            <w:hideMark/>
          </w:tcPr>
          <w:p w14:paraId="28765EB7" w14:textId="77777777" w:rsidR="00475F06" w:rsidRPr="00B71883" w:rsidRDefault="00565CF9" w:rsidP="00565CF9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Cs/>
                <w:sz w:val="22"/>
                <w:szCs w:val="22"/>
              </w:rPr>
              <w:t>…………………………………..</w:t>
            </w:r>
          </w:p>
        </w:tc>
        <w:tc>
          <w:tcPr>
            <w:tcW w:w="236" w:type="dxa"/>
          </w:tcPr>
          <w:p w14:paraId="601C5D42" w14:textId="77777777" w:rsidR="00475F06" w:rsidRPr="00B71883" w:rsidRDefault="00475F06" w:rsidP="001638D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3B329175" w14:textId="77777777" w:rsidR="00475F06" w:rsidRPr="00B71883" w:rsidRDefault="00475F06" w:rsidP="00565CF9">
            <w:pPr>
              <w:ind w:left="-223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Cs/>
                <w:sz w:val="22"/>
                <w:szCs w:val="22"/>
              </w:rPr>
              <w:t>…………………………………..</w:t>
            </w:r>
          </w:p>
        </w:tc>
      </w:tr>
      <w:tr w:rsidR="00475F06" w:rsidRPr="002B1038" w14:paraId="4211D8BE" w14:textId="77777777" w:rsidTr="00B25AF3">
        <w:trPr>
          <w:jc w:val="center"/>
        </w:trPr>
        <w:tc>
          <w:tcPr>
            <w:tcW w:w="5549" w:type="dxa"/>
            <w:hideMark/>
          </w:tcPr>
          <w:p w14:paraId="74067071" w14:textId="77777777" w:rsidR="00475F06" w:rsidRPr="00B71883" w:rsidRDefault="00475F06" w:rsidP="00565CF9">
            <w:pPr>
              <w:tabs>
                <w:tab w:val="left" w:pos="1125"/>
              </w:tabs>
              <w:ind w:left="34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/>
                <w:bCs/>
                <w:sz w:val="22"/>
                <w:szCs w:val="22"/>
              </w:rPr>
              <w:t>Bérbeadó</w:t>
            </w:r>
          </w:p>
          <w:p w14:paraId="3614A27A" w14:textId="77777777" w:rsidR="00475F06" w:rsidRPr="00B71883" w:rsidRDefault="00475F06" w:rsidP="00565CF9">
            <w:pPr>
              <w:ind w:left="34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/>
                <w:bCs/>
                <w:sz w:val="22"/>
                <w:szCs w:val="22"/>
              </w:rPr>
              <w:t>Magyar Posta Zrt.</w:t>
            </w:r>
          </w:p>
          <w:p w14:paraId="50A9ECE0" w14:textId="77777777" w:rsidR="00565CF9" w:rsidRDefault="00475F06" w:rsidP="00565CF9">
            <w:pPr>
              <w:ind w:left="34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Cs/>
                <w:sz w:val="22"/>
                <w:szCs w:val="22"/>
              </w:rPr>
              <w:t>képviseli</w:t>
            </w:r>
            <w:r w:rsidR="00714581" w:rsidRPr="00B71883">
              <w:rPr>
                <w:rFonts w:ascii="Book Antiqua" w:hAnsi="Book Antiqua"/>
                <w:bCs/>
                <w:sz w:val="22"/>
                <w:szCs w:val="22"/>
              </w:rPr>
              <w:t>k</w:t>
            </w:r>
            <w:r w:rsidRPr="00B71883">
              <w:rPr>
                <w:rFonts w:ascii="Book Antiqua" w:hAnsi="Book Antiqua"/>
                <w:bCs/>
                <w:sz w:val="22"/>
                <w:szCs w:val="22"/>
              </w:rPr>
              <w:t xml:space="preserve">: </w:t>
            </w:r>
          </w:p>
          <w:p w14:paraId="21F11CF3" w14:textId="77777777" w:rsidR="00475F06" w:rsidRPr="00B71883" w:rsidRDefault="00D61D51" w:rsidP="00565CF9">
            <w:pPr>
              <w:ind w:left="34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cs="Arial"/>
                <w:sz w:val="22"/>
                <w:szCs w:val="22"/>
              </w:rPr>
              <w:t>Pusztai Csaba ingatlangazdálkodási osztályvezető (területi)</w:t>
            </w:r>
            <w:r w:rsidRPr="00B71883"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="0067590B" w:rsidRPr="00B71883">
              <w:rPr>
                <w:rFonts w:ascii="Book Antiqua" w:hAnsi="Book Antiqua" w:cs="Arial"/>
                <w:sz w:val="22"/>
                <w:szCs w:val="22"/>
              </w:rPr>
              <w:t xml:space="preserve">és </w:t>
            </w:r>
            <w:r>
              <w:rPr>
                <w:rFonts w:ascii="Book Antiqua" w:hAnsi="Book Antiqua" w:cs="Arial"/>
                <w:sz w:val="22"/>
                <w:szCs w:val="22"/>
              </w:rPr>
              <w:t>Szabó Tamás közbeszerzési osztályvezető</w:t>
            </w:r>
            <w:r w:rsidR="0067590B" w:rsidRPr="00B71883">
              <w:rPr>
                <w:rFonts w:ascii="Book Antiqua" w:hAnsi="Book Antiqua" w:cs="Arial"/>
                <w:sz w:val="22"/>
                <w:szCs w:val="22"/>
              </w:rPr>
              <w:t xml:space="preserve"> együttesen</w:t>
            </w:r>
          </w:p>
        </w:tc>
        <w:tc>
          <w:tcPr>
            <w:tcW w:w="236" w:type="dxa"/>
          </w:tcPr>
          <w:p w14:paraId="39F06C5F" w14:textId="77777777" w:rsidR="00475F06" w:rsidRPr="00B71883" w:rsidRDefault="00475F06" w:rsidP="00E1476B">
            <w:pPr>
              <w:ind w:left="-4041" w:firstLine="4041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577A4709" w14:textId="77777777" w:rsidR="00475F06" w:rsidRPr="00B71883" w:rsidRDefault="00475F06" w:rsidP="00565CF9">
            <w:pPr>
              <w:ind w:left="-223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/>
                <w:bCs/>
                <w:sz w:val="22"/>
                <w:szCs w:val="22"/>
              </w:rPr>
              <w:t>Bérlő</w:t>
            </w:r>
          </w:p>
          <w:p w14:paraId="09040BE6" w14:textId="77777777" w:rsidR="00475F06" w:rsidRPr="00B71883" w:rsidRDefault="002739D1" w:rsidP="00565CF9">
            <w:pPr>
              <w:ind w:left="-223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Balatonvilágos Község Önkormányzata</w:t>
            </w:r>
          </w:p>
          <w:p w14:paraId="7B49320B" w14:textId="77777777" w:rsidR="00475F06" w:rsidRPr="00B71883" w:rsidRDefault="00714581" w:rsidP="00565CF9">
            <w:pPr>
              <w:ind w:left="-223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Cs/>
                <w:sz w:val="22"/>
                <w:szCs w:val="22"/>
              </w:rPr>
              <w:t>k</w:t>
            </w:r>
            <w:r w:rsidR="00475F06" w:rsidRPr="00B71883">
              <w:rPr>
                <w:rFonts w:ascii="Book Antiqua" w:hAnsi="Book Antiqua"/>
                <w:bCs/>
                <w:sz w:val="22"/>
                <w:szCs w:val="22"/>
              </w:rPr>
              <w:t>épviseli:</w:t>
            </w:r>
            <w:r w:rsidR="00E1476B" w:rsidRPr="00B71883">
              <w:rPr>
                <w:rFonts w:ascii="Book Antiqua" w:hAnsi="Book Antiqua" w:cs="Arial"/>
                <w:bCs/>
                <w:sz w:val="22"/>
                <w:szCs w:val="22"/>
              </w:rPr>
              <w:t xml:space="preserve"> </w:t>
            </w:r>
            <w:r w:rsidR="00706404">
              <w:rPr>
                <w:rFonts w:ascii="Book Antiqua" w:hAnsi="Book Antiqua" w:cs="Arial"/>
                <w:bCs/>
                <w:sz w:val="22"/>
                <w:szCs w:val="22"/>
              </w:rPr>
              <w:t>Takács Károly polgármester</w:t>
            </w:r>
          </w:p>
        </w:tc>
      </w:tr>
    </w:tbl>
    <w:p w14:paraId="41B4B788" w14:textId="77777777" w:rsidR="00565CF9" w:rsidRPr="00B71883" w:rsidRDefault="00565CF9" w:rsidP="00565CF9">
      <w:pPr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896" w:type="dxa"/>
        <w:jc w:val="center"/>
        <w:tblLayout w:type="fixed"/>
        <w:tblLook w:val="01E0" w:firstRow="1" w:lastRow="1" w:firstColumn="1" w:lastColumn="1" w:noHBand="0" w:noVBand="0"/>
      </w:tblPr>
      <w:tblGrid>
        <w:gridCol w:w="5549"/>
        <w:gridCol w:w="236"/>
        <w:gridCol w:w="4111"/>
      </w:tblGrid>
      <w:tr w:rsidR="00565CF9" w:rsidRPr="002B1038" w14:paraId="5693CB12" w14:textId="77777777" w:rsidTr="00283DFC">
        <w:trPr>
          <w:jc w:val="center"/>
        </w:trPr>
        <w:tc>
          <w:tcPr>
            <w:tcW w:w="5549" w:type="dxa"/>
            <w:hideMark/>
          </w:tcPr>
          <w:p w14:paraId="4CF1B353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F79459A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1A70059B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Cs/>
                <w:sz w:val="22"/>
                <w:szCs w:val="22"/>
              </w:rPr>
              <w:t>…………………………………..</w:t>
            </w:r>
          </w:p>
        </w:tc>
      </w:tr>
      <w:tr w:rsidR="00565CF9" w:rsidRPr="002B1038" w14:paraId="1562C82F" w14:textId="77777777" w:rsidTr="00283DFC">
        <w:trPr>
          <w:jc w:val="center"/>
        </w:trPr>
        <w:tc>
          <w:tcPr>
            <w:tcW w:w="5549" w:type="dxa"/>
          </w:tcPr>
          <w:p w14:paraId="7EE2617A" w14:textId="77777777" w:rsidR="00565CF9" w:rsidRPr="00B71883" w:rsidRDefault="00565CF9" w:rsidP="00283DFC">
            <w:pPr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4DC293C2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3CAB5EDB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565CF9">
              <w:rPr>
                <w:rFonts w:ascii="Book Antiqua" w:hAnsi="Book Antiqua" w:cs="Arial"/>
                <w:b/>
                <w:bCs/>
                <w:sz w:val="22"/>
                <w:szCs w:val="22"/>
              </w:rPr>
              <w:t>Dr. Boda Zsuzsanna</w:t>
            </w:r>
            <w:r>
              <w:rPr>
                <w:rFonts w:ascii="Book Antiqua" w:hAnsi="Book Antiqua"/>
                <w:bCs/>
                <w:sz w:val="22"/>
                <w:szCs w:val="22"/>
              </w:rPr>
              <w:t xml:space="preserve"> </w:t>
            </w:r>
            <w:r w:rsidRPr="00565CF9">
              <w:rPr>
                <w:rFonts w:ascii="Book Antiqua" w:hAnsi="Book Antiqua"/>
                <w:b/>
                <w:bCs/>
                <w:sz w:val="22"/>
                <w:szCs w:val="22"/>
              </w:rPr>
              <w:t>jegyző</w:t>
            </w:r>
          </w:p>
        </w:tc>
      </w:tr>
      <w:tr w:rsidR="00565CF9" w:rsidRPr="002B1038" w14:paraId="2BD092F2" w14:textId="77777777" w:rsidTr="00283DFC">
        <w:trPr>
          <w:jc w:val="center"/>
        </w:trPr>
        <w:tc>
          <w:tcPr>
            <w:tcW w:w="5549" w:type="dxa"/>
            <w:hideMark/>
          </w:tcPr>
          <w:p w14:paraId="09A677A3" w14:textId="77777777" w:rsidR="00565CF9" w:rsidRPr="00B71883" w:rsidRDefault="00565CF9" w:rsidP="00283DFC">
            <w:pPr>
              <w:ind w:left="34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52486368" w14:textId="77777777" w:rsidR="00565CF9" w:rsidRPr="00B71883" w:rsidRDefault="00565CF9" w:rsidP="00283DFC">
            <w:pPr>
              <w:ind w:left="-4041" w:firstLine="4041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3E1A79A7" w14:textId="77777777" w:rsidR="00565CF9" w:rsidRPr="00B71883" w:rsidRDefault="00565CF9" w:rsidP="00565CF9">
            <w:pPr>
              <w:ind w:left="-223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jogi ellenjegyző</w:t>
            </w:r>
          </w:p>
          <w:p w14:paraId="18B9D296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</w:tbl>
    <w:p w14:paraId="7BA20834" w14:textId="77777777" w:rsidR="00565CF9" w:rsidRDefault="00565CF9" w:rsidP="00FB3063">
      <w:pPr>
        <w:jc w:val="both"/>
        <w:rPr>
          <w:rFonts w:ascii="Book Antiqua" w:hAnsi="Book Antiqua" w:cs="Arial"/>
          <w:sz w:val="22"/>
          <w:szCs w:val="22"/>
        </w:rPr>
      </w:pPr>
    </w:p>
    <w:p w14:paraId="1221BF3C" w14:textId="77777777" w:rsidR="00565CF9" w:rsidRPr="00B71883" w:rsidRDefault="00565CF9" w:rsidP="00565CF9">
      <w:pPr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896" w:type="dxa"/>
        <w:jc w:val="center"/>
        <w:tblLayout w:type="fixed"/>
        <w:tblLook w:val="01E0" w:firstRow="1" w:lastRow="1" w:firstColumn="1" w:lastColumn="1" w:noHBand="0" w:noVBand="0"/>
      </w:tblPr>
      <w:tblGrid>
        <w:gridCol w:w="5549"/>
        <w:gridCol w:w="236"/>
        <w:gridCol w:w="4111"/>
      </w:tblGrid>
      <w:tr w:rsidR="00565CF9" w:rsidRPr="002B1038" w14:paraId="60FAC745" w14:textId="77777777" w:rsidTr="00283DFC">
        <w:trPr>
          <w:jc w:val="center"/>
        </w:trPr>
        <w:tc>
          <w:tcPr>
            <w:tcW w:w="5549" w:type="dxa"/>
            <w:hideMark/>
          </w:tcPr>
          <w:p w14:paraId="33B21C84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52FCC4E0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4619A5CF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 w:rsidRPr="00B71883">
              <w:rPr>
                <w:rFonts w:ascii="Book Antiqua" w:hAnsi="Book Antiqua"/>
                <w:bCs/>
                <w:sz w:val="22"/>
                <w:szCs w:val="22"/>
              </w:rPr>
              <w:t>…………………………………..</w:t>
            </w:r>
          </w:p>
        </w:tc>
      </w:tr>
      <w:tr w:rsidR="00565CF9" w:rsidRPr="002B1038" w14:paraId="30655236" w14:textId="77777777" w:rsidTr="00283DFC">
        <w:trPr>
          <w:jc w:val="center"/>
        </w:trPr>
        <w:tc>
          <w:tcPr>
            <w:tcW w:w="5549" w:type="dxa"/>
          </w:tcPr>
          <w:p w14:paraId="0FBB9070" w14:textId="77777777" w:rsidR="00565CF9" w:rsidRPr="00B71883" w:rsidRDefault="00565CF9" w:rsidP="00283DFC">
            <w:pPr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29A0E185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</w:tcPr>
          <w:p w14:paraId="1BF87413" w14:textId="77777777" w:rsidR="00565CF9" w:rsidRDefault="00565CF9" w:rsidP="00283DFC">
            <w:pPr>
              <w:jc w:val="center"/>
              <w:rPr>
                <w:rFonts w:ascii="Book Antiqua" w:hAnsi="Book Antiqua" w:cs="Arial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Viplak Tibor </w:t>
            </w:r>
          </w:p>
          <w:p w14:paraId="2589BEB1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közgazdasági osztályvezető</w:t>
            </w:r>
          </w:p>
        </w:tc>
      </w:tr>
      <w:tr w:rsidR="00565CF9" w:rsidRPr="002B1038" w14:paraId="78746F4B" w14:textId="77777777" w:rsidTr="00283DFC">
        <w:trPr>
          <w:jc w:val="center"/>
        </w:trPr>
        <w:tc>
          <w:tcPr>
            <w:tcW w:w="5549" w:type="dxa"/>
            <w:hideMark/>
          </w:tcPr>
          <w:p w14:paraId="3A0FA727" w14:textId="77777777" w:rsidR="00565CF9" w:rsidRPr="00B71883" w:rsidRDefault="00565CF9" w:rsidP="00283DFC">
            <w:pPr>
              <w:ind w:left="34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236" w:type="dxa"/>
          </w:tcPr>
          <w:p w14:paraId="058C4C3A" w14:textId="77777777" w:rsidR="00565CF9" w:rsidRPr="00B71883" w:rsidRDefault="00565CF9" w:rsidP="00283DFC">
            <w:pPr>
              <w:ind w:left="-4041" w:firstLine="4041"/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  <w:tc>
          <w:tcPr>
            <w:tcW w:w="4111" w:type="dxa"/>
            <w:hideMark/>
          </w:tcPr>
          <w:p w14:paraId="7255045D" w14:textId="77777777" w:rsidR="00565CF9" w:rsidRPr="00B71883" w:rsidRDefault="00565CF9" w:rsidP="00283DFC">
            <w:pPr>
              <w:ind w:left="-223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pénzügyi ellenjegyző</w:t>
            </w:r>
          </w:p>
          <w:p w14:paraId="429565F0" w14:textId="77777777" w:rsidR="00565CF9" w:rsidRPr="00B71883" w:rsidRDefault="00565CF9" w:rsidP="00283DFC">
            <w:pPr>
              <w:jc w:val="center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</w:tbl>
    <w:p w14:paraId="25DE788C" w14:textId="77777777" w:rsidR="006E0E6B" w:rsidRPr="00B71883" w:rsidRDefault="008C6077" w:rsidP="00FB3063">
      <w:p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Mellékletek:</w:t>
      </w:r>
    </w:p>
    <w:p w14:paraId="62C366B4" w14:textId="77777777" w:rsidR="00397B2F" w:rsidRPr="00B71883" w:rsidRDefault="009F0E07" w:rsidP="00E1476B">
      <w:pPr>
        <w:numPr>
          <w:ilvl w:val="0"/>
          <w:numId w:val="42"/>
        </w:num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Bérlemény</w:t>
      </w:r>
      <w:r w:rsidR="00A241A7" w:rsidRPr="00B71883">
        <w:rPr>
          <w:rFonts w:ascii="Book Antiqua" w:hAnsi="Book Antiqua" w:cs="Arial"/>
          <w:sz w:val="22"/>
          <w:szCs w:val="22"/>
        </w:rPr>
        <w:t xml:space="preserve"> alaprajza</w:t>
      </w:r>
    </w:p>
    <w:p w14:paraId="7D47EB0B" w14:textId="77777777" w:rsidR="008C2AF3" w:rsidRPr="00B71883" w:rsidRDefault="008C2AF3" w:rsidP="00E1476B">
      <w:pPr>
        <w:numPr>
          <w:ilvl w:val="0"/>
          <w:numId w:val="42"/>
        </w:num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Leltár (Bérlemény berendezési, felszerelési tárgyai, épület központi berendezései)</w:t>
      </w:r>
    </w:p>
    <w:p w14:paraId="4B10F52A" w14:textId="77777777" w:rsidR="008764CF" w:rsidRPr="00B71883" w:rsidRDefault="008764CF" w:rsidP="00E1476B">
      <w:pPr>
        <w:numPr>
          <w:ilvl w:val="0"/>
          <w:numId w:val="42"/>
        </w:num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Átadás-átvételi jegyzőkönyv</w:t>
      </w:r>
      <w:r w:rsidR="00E159F1" w:rsidRPr="00B71883">
        <w:rPr>
          <w:rFonts w:ascii="Book Antiqua" w:hAnsi="Book Antiqua" w:cs="Arial"/>
          <w:sz w:val="22"/>
          <w:szCs w:val="22"/>
        </w:rPr>
        <w:t xml:space="preserve"> (utólagos csatolással)</w:t>
      </w:r>
    </w:p>
    <w:p w14:paraId="649A22F3" w14:textId="77777777" w:rsidR="003E6B54" w:rsidRPr="00B71883" w:rsidRDefault="003E6B54" w:rsidP="00E1476B">
      <w:pPr>
        <w:numPr>
          <w:ilvl w:val="0"/>
          <w:numId w:val="42"/>
        </w:numPr>
        <w:jc w:val="both"/>
        <w:rPr>
          <w:rFonts w:ascii="Book Antiqua" w:hAnsi="Book Antiqua" w:cs="Arial"/>
          <w:sz w:val="22"/>
          <w:szCs w:val="22"/>
        </w:rPr>
      </w:pPr>
      <w:r w:rsidRPr="00B71883">
        <w:rPr>
          <w:rFonts w:ascii="Book Antiqua" w:hAnsi="Book Antiqua" w:cs="Arial"/>
          <w:sz w:val="22"/>
          <w:szCs w:val="22"/>
        </w:rPr>
        <w:t>Nyilatkozatminta Szerződéses kapcsolattartó bejelentésére</w:t>
      </w:r>
    </w:p>
    <w:p w14:paraId="083BA430" w14:textId="77777777" w:rsidR="00C23514" w:rsidRDefault="00C23514" w:rsidP="00506F77">
      <w:pPr>
        <w:jc w:val="both"/>
        <w:rPr>
          <w:rFonts w:ascii="Arial Narrow" w:hAnsi="Arial Narrow" w:cs="Arial"/>
          <w:sz w:val="22"/>
          <w:szCs w:val="22"/>
        </w:rPr>
        <w:sectPr w:rsidR="00C23514" w:rsidSect="008E4A5F">
          <w:headerReference w:type="even" r:id="rId13"/>
          <w:headerReference w:type="default" r:id="rId14"/>
          <w:footerReference w:type="default" r:id="rId15"/>
          <w:pgSz w:w="11906" w:h="16838" w:code="9"/>
          <w:pgMar w:top="1418" w:right="1418" w:bottom="1418" w:left="1559" w:header="709" w:footer="709" w:gutter="0"/>
          <w:cols w:space="708"/>
        </w:sectPr>
      </w:pPr>
    </w:p>
    <w:p w14:paraId="73168C18" w14:textId="77777777" w:rsidR="00110644" w:rsidRPr="00305FC3" w:rsidRDefault="00110644" w:rsidP="00110644">
      <w:pPr>
        <w:numPr>
          <w:ilvl w:val="0"/>
          <w:numId w:val="46"/>
        </w:numPr>
        <w:jc w:val="right"/>
        <w:rPr>
          <w:rFonts w:ascii="Arial Narrow" w:hAnsi="Arial Narrow" w:cs="Arial"/>
          <w:b/>
          <w:bCs/>
          <w:sz w:val="22"/>
          <w:szCs w:val="22"/>
        </w:rPr>
      </w:pPr>
      <w:r w:rsidRPr="00305FC3">
        <w:rPr>
          <w:rFonts w:ascii="Arial Narrow" w:hAnsi="Arial Narrow" w:cs="Arial"/>
          <w:b/>
          <w:bCs/>
          <w:sz w:val="22"/>
          <w:szCs w:val="22"/>
        </w:rPr>
        <w:lastRenderedPageBreak/>
        <w:t>számú melléklet</w:t>
      </w:r>
    </w:p>
    <w:p w14:paraId="43095993" w14:textId="77777777" w:rsidR="00110644" w:rsidRPr="00E1476B" w:rsidRDefault="00110644" w:rsidP="00110644">
      <w:pPr>
        <w:jc w:val="center"/>
        <w:rPr>
          <w:rFonts w:ascii="Arial Narrow" w:eastAsia="Calibri" w:hAnsi="Arial Narrow"/>
          <w:b/>
          <w:bCs/>
          <w:sz w:val="22"/>
          <w:szCs w:val="22"/>
        </w:rPr>
      </w:pPr>
      <w:r>
        <w:rPr>
          <w:rFonts w:ascii="Arial Narrow" w:eastAsia="Calibri" w:hAnsi="Arial Narrow"/>
          <w:b/>
          <w:bCs/>
          <w:sz w:val="22"/>
          <w:szCs w:val="22"/>
        </w:rPr>
        <w:t>Bérlemény alaprajza</w:t>
      </w:r>
    </w:p>
    <w:p w14:paraId="58BE22C2" w14:textId="77777777" w:rsidR="00720B9E" w:rsidRDefault="00720B9E" w:rsidP="00906E7E">
      <w:pPr>
        <w:jc w:val="center"/>
        <w:rPr>
          <w:noProof/>
        </w:rPr>
      </w:pPr>
    </w:p>
    <w:p w14:paraId="11485BD3" w14:textId="77777777" w:rsidR="00892EE4" w:rsidRDefault="00892EE4" w:rsidP="00906E7E">
      <w:pPr>
        <w:jc w:val="center"/>
        <w:rPr>
          <w:noProof/>
        </w:rPr>
      </w:pPr>
    </w:p>
    <w:p w14:paraId="1FF75DFC" w14:textId="77777777" w:rsidR="00892EE4" w:rsidRDefault="00892EE4" w:rsidP="00906E7E">
      <w:pPr>
        <w:jc w:val="center"/>
        <w:rPr>
          <w:noProof/>
        </w:rPr>
      </w:pPr>
    </w:p>
    <w:p w14:paraId="6FDD4617" w14:textId="77777777" w:rsidR="00892EE4" w:rsidRDefault="00892EE4" w:rsidP="00906E7E">
      <w:pPr>
        <w:jc w:val="center"/>
        <w:rPr>
          <w:noProof/>
        </w:rPr>
      </w:pPr>
    </w:p>
    <w:p w14:paraId="16D6CD61" w14:textId="77777777" w:rsidR="00892EE4" w:rsidRDefault="00892EE4" w:rsidP="00906E7E">
      <w:pPr>
        <w:jc w:val="center"/>
        <w:rPr>
          <w:noProof/>
        </w:rPr>
      </w:pPr>
    </w:p>
    <w:p w14:paraId="4991C0CE" w14:textId="77777777" w:rsidR="00892EE4" w:rsidRDefault="00892EE4" w:rsidP="00906E7E">
      <w:pPr>
        <w:jc w:val="center"/>
        <w:rPr>
          <w:noProof/>
        </w:rPr>
      </w:pPr>
    </w:p>
    <w:p w14:paraId="779E6C02" w14:textId="77777777" w:rsidR="00892EE4" w:rsidRDefault="00892EE4" w:rsidP="00906E7E">
      <w:pPr>
        <w:jc w:val="center"/>
        <w:rPr>
          <w:noProof/>
        </w:rPr>
      </w:pPr>
      <w:r w:rsidRPr="00892EE4">
        <w:rPr>
          <w:noProof/>
        </w:rPr>
        <w:drawing>
          <wp:inline distT="0" distB="0" distL="0" distR="0" wp14:anchorId="51B2436B" wp14:editId="3ED135D0">
            <wp:extent cx="5296359" cy="6294665"/>
            <wp:effectExtent l="0" t="0" r="0" b="0"/>
            <wp:docPr id="52209343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9343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6359" cy="62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28C61" w14:textId="77777777" w:rsidR="00FC2B9A" w:rsidRDefault="00FC2B9A" w:rsidP="00B23CD3">
      <w:pPr>
        <w:jc w:val="both"/>
        <w:rPr>
          <w:noProof/>
        </w:rPr>
        <w:sectPr w:rsidR="00FC2B9A" w:rsidSect="009B4F18">
          <w:footerReference w:type="default" r:id="rId17"/>
          <w:pgSz w:w="11906" w:h="16838" w:code="9"/>
          <w:pgMar w:top="1418" w:right="1418" w:bottom="1135" w:left="1559" w:header="709" w:footer="709" w:gutter="0"/>
          <w:cols w:space="708"/>
        </w:sectPr>
      </w:pPr>
    </w:p>
    <w:p w14:paraId="5DF01E42" w14:textId="77777777" w:rsidR="00E10714" w:rsidRPr="00FD75F6" w:rsidRDefault="00E10714" w:rsidP="00FD75F6">
      <w:pPr>
        <w:pStyle w:val="Listaszerbekezds"/>
        <w:numPr>
          <w:ilvl w:val="0"/>
          <w:numId w:val="46"/>
        </w:numPr>
        <w:jc w:val="right"/>
        <w:rPr>
          <w:rFonts w:ascii="Arial Narrow" w:hAnsi="Arial Narrow" w:cs="Arial"/>
          <w:b/>
          <w:bCs/>
        </w:rPr>
      </w:pPr>
      <w:r w:rsidRPr="00FD75F6">
        <w:rPr>
          <w:rFonts w:ascii="Arial Narrow" w:hAnsi="Arial Narrow" w:cs="Arial"/>
          <w:b/>
          <w:bCs/>
        </w:rPr>
        <w:lastRenderedPageBreak/>
        <w:t>számú melléklet</w:t>
      </w:r>
    </w:p>
    <w:p w14:paraId="5FC5AC95" w14:textId="77777777" w:rsidR="00E10714" w:rsidRDefault="00E10714" w:rsidP="00E10714">
      <w:pPr>
        <w:rPr>
          <w:rFonts w:ascii="Arial Narrow" w:hAnsi="Arial Narrow" w:cs="Arial"/>
          <w:b/>
          <w:bCs/>
          <w:sz w:val="22"/>
          <w:szCs w:val="22"/>
        </w:rPr>
      </w:pPr>
    </w:p>
    <w:p w14:paraId="3D7AAB78" w14:textId="77777777" w:rsidR="00E10714" w:rsidRPr="00283F05" w:rsidRDefault="00E10714" w:rsidP="00E10714">
      <w:pPr>
        <w:ind w:left="7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1513DD">
        <w:rPr>
          <w:rFonts w:ascii="Arial Narrow" w:hAnsi="Arial Narrow" w:cs="Arial"/>
          <w:b/>
          <w:bCs/>
          <w:sz w:val="22"/>
          <w:szCs w:val="22"/>
        </w:rPr>
        <w:t xml:space="preserve">Leltár </w:t>
      </w:r>
      <w:r w:rsidRPr="00283F05">
        <w:rPr>
          <w:rFonts w:ascii="Arial Narrow" w:hAnsi="Arial Narrow" w:cs="Arial"/>
          <w:b/>
          <w:bCs/>
          <w:sz w:val="22"/>
          <w:szCs w:val="22"/>
        </w:rPr>
        <w:t>(</w:t>
      </w:r>
      <w:commentRangeStart w:id="8"/>
      <w:commentRangeStart w:id="9"/>
      <w:r w:rsidRPr="00283F05">
        <w:rPr>
          <w:rFonts w:ascii="Arial Narrow" w:hAnsi="Arial Narrow" w:cs="Arial"/>
          <w:b/>
          <w:bCs/>
          <w:sz w:val="22"/>
          <w:szCs w:val="22"/>
        </w:rPr>
        <w:t>Bérlemény berendezési, felszerelési tárgyai, épület központi berendezései</w:t>
      </w:r>
      <w:commentRangeEnd w:id="8"/>
      <w:r w:rsidR="005E225E">
        <w:rPr>
          <w:rStyle w:val="Jegyzethivatkozs"/>
          <w:rFonts w:ascii="Calibri" w:eastAsia="Calibri" w:hAnsi="Calibri"/>
          <w:lang w:val="x-none" w:eastAsia="en-US"/>
        </w:rPr>
        <w:commentReference w:id="8"/>
      </w:r>
      <w:commentRangeEnd w:id="9"/>
      <w:r w:rsidR="00D90A53">
        <w:rPr>
          <w:rStyle w:val="Jegyzethivatkozs"/>
          <w:rFonts w:ascii="Calibri" w:eastAsia="Calibri" w:hAnsi="Calibri"/>
          <w:lang w:val="x-none" w:eastAsia="en-US"/>
        </w:rPr>
        <w:commentReference w:id="9"/>
      </w:r>
      <w:r w:rsidRPr="00283F05">
        <w:rPr>
          <w:rFonts w:ascii="Arial Narrow" w:hAnsi="Arial Narrow" w:cs="Arial"/>
          <w:b/>
          <w:bCs/>
          <w:sz w:val="22"/>
          <w:szCs w:val="22"/>
        </w:rPr>
        <w:t>)</w:t>
      </w:r>
    </w:p>
    <w:p w14:paraId="2610DE2E" w14:textId="77777777" w:rsidR="00EB6B5D" w:rsidRDefault="00EB6B5D" w:rsidP="00EB6B5D">
      <w:pPr>
        <w:jc w:val="both"/>
        <w:rPr>
          <w:noProof/>
        </w:rPr>
      </w:pPr>
    </w:p>
    <w:p w14:paraId="70285E67" w14:textId="77777777" w:rsidR="00EB6B5D" w:rsidRDefault="00EB6B5D" w:rsidP="00EB6B5D">
      <w:pPr>
        <w:jc w:val="both"/>
        <w:rPr>
          <w:noProof/>
        </w:rPr>
      </w:pPr>
    </w:p>
    <w:p w14:paraId="57BA9180" w14:textId="77777777" w:rsidR="00EB6B5D" w:rsidRDefault="00EB6B5D" w:rsidP="00EB6B5D">
      <w:pPr>
        <w:jc w:val="both"/>
        <w:rPr>
          <w:noProof/>
        </w:rPr>
      </w:pPr>
    </w:p>
    <w:p w14:paraId="2B6CAD8C" w14:textId="77777777" w:rsidR="00EB6B5D" w:rsidRDefault="00EB6B5D" w:rsidP="00EB6B5D">
      <w:pPr>
        <w:jc w:val="both"/>
        <w:rPr>
          <w:noProof/>
        </w:rPr>
      </w:pPr>
    </w:p>
    <w:p w14:paraId="034AA9BB" w14:textId="77777777" w:rsidR="00EB6B5D" w:rsidRDefault="00EB6B5D" w:rsidP="00EB6B5D">
      <w:pPr>
        <w:jc w:val="both"/>
        <w:rPr>
          <w:noProof/>
        </w:rPr>
      </w:pPr>
    </w:p>
    <w:p w14:paraId="625E248D" w14:textId="77777777" w:rsidR="00EB6B5D" w:rsidRDefault="00EB6B5D" w:rsidP="00EB6B5D">
      <w:pPr>
        <w:jc w:val="both"/>
        <w:rPr>
          <w:noProof/>
        </w:rPr>
      </w:pPr>
    </w:p>
    <w:p w14:paraId="50AD2937" w14:textId="77777777" w:rsidR="00EB6B5D" w:rsidRDefault="00EB6B5D" w:rsidP="00EB6B5D">
      <w:pPr>
        <w:jc w:val="both"/>
        <w:rPr>
          <w:noProof/>
        </w:rPr>
      </w:pPr>
    </w:p>
    <w:p w14:paraId="1E12F45B" w14:textId="77777777" w:rsidR="00EB6B5D" w:rsidRDefault="00EB6B5D" w:rsidP="00EB6B5D">
      <w:pPr>
        <w:jc w:val="both"/>
        <w:rPr>
          <w:noProof/>
        </w:rPr>
      </w:pPr>
    </w:p>
    <w:p w14:paraId="58350493" w14:textId="77777777" w:rsidR="00EB6B5D" w:rsidRDefault="00EB6B5D" w:rsidP="00EB6B5D">
      <w:pPr>
        <w:jc w:val="both"/>
        <w:rPr>
          <w:noProof/>
        </w:rPr>
      </w:pPr>
    </w:p>
    <w:p w14:paraId="04FD5A1E" w14:textId="77777777" w:rsidR="00EB6B5D" w:rsidRDefault="00EB6B5D" w:rsidP="00EB6B5D">
      <w:pPr>
        <w:jc w:val="both"/>
        <w:rPr>
          <w:noProof/>
        </w:rPr>
      </w:pPr>
    </w:p>
    <w:p w14:paraId="0676D4CB" w14:textId="77777777" w:rsidR="00EB6B5D" w:rsidRDefault="00EB6B5D" w:rsidP="00EB6B5D">
      <w:pPr>
        <w:jc w:val="both"/>
        <w:rPr>
          <w:noProof/>
        </w:rPr>
      </w:pPr>
    </w:p>
    <w:p w14:paraId="17CE2373" w14:textId="77777777" w:rsidR="00EB6B5D" w:rsidRDefault="00EB6B5D" w:rsidP="00EB6B5D">
      <w:pPr>
        <w:jc w:val="both"/>
        <w:rPr>
          <w:noProof/>
        </w:rPr>
      </w:pPr>
    </w:p>
    <w:p w14:paraId="5A32B2FD" w14:textId="77777777" w:rsidR="00EB6B5D" w:rsidRDefault="00EB6B5D" w:rsidP="00EB6B5D">
      <w:pPr>
        <w:jc w:val="both"/>
        <w:rPr>
          <w:noProof/>
        </w:rPr>
      </w:pPr>
    </w:p>
    <w:p w14:paraId="6609874C" w14:textId="77777777" w:rsidR="00EB6B5D" w:rsidRDefault="00EB6B5D" w:rsidP="00EB6B5D">
      <w:pPr>
        <w:jc w:val="both"/>
        <w:rPr>
          <w:noProof/>
        </w:rPr>
      </w:pPr>
    </w:p>
    <w:p w14:paraId="16986453" w14:textId="77777777" w:rsidR="00EB6B5D" w:rsidRPr="00030DCF" w:rsidRDefault="00EB6B5D" w:rsidP="00EB6B5D">
      <w:pPr>
        <w:jc w:val="both"/>
        <w:rPr>
          <w:rFonts w:ascii="Book Antiqua" w:hAnsi="Book Antiqua"/>
          <w:noProof/>
          <w:sz w:val="22"/>
          <w:szCs w:val="22"/>
        </w:rPr>
      </w:pPr>
    </w:p>
    <w:p w14:paraId="6F4D8556" w14:textId="77777777" w:rsidR="00EB6B5D" w:rsidRPr="00030DCF" w:rsidRDefault="00EB6B5D" w:rsidP="00EB6B5D">
      <w:pPr>
        <w:jc w:val="both"/>
        <w:rPr>
          <w:rFonts w:ascii="Book Antiqua" w:hAnsi="Book Antiqua"/>
          <w:noProof/>
          <w:sz w:val="22"/>
          <w:szCs w:val="22"/>
        </w:rPr>
      </w:pPr>
    </w:p>
    <w:p w14:paraId="0C01357F" w14:textId="77777777" w:rsidR="00EB6B5D" w:rsidRPr="00030DCF" w:rsidRDefault="00EB6B5D" w:rsidP="00EB6B5D">
      <w:pPr>
        <w:jc w:val="both"/>
        <w:rPr>
          <w:rFonts w:ascii="Book Antiqua" w:hAnsi="Book Antiqua"/>
          <w:noProof/>
          <w:sz w:val="22"/>
          <w:szCs w:val="22"/>
        </w:rPr>
      </w:pPr>
      <w:r w:rsidRPr="00030DCF">
        <w:rPr>
          <w:rFonts w:ascii="Book Antiqua" w:hAnsi="Book Antiqua"/>
          <w:noProof/>
          <w:sz w:val="22"/>
          <w:szCs w:val="22"/>
        </w:rPr>
        <w:t xml:space="preserve">Biztonsági eszközök: </w:t>
      </w:r>
    </w:p>
    <w:p w14:paraId="256E095A" w14:textId="77777777" w:rsidR="00EB6B5D" w:rsidRPr="00030DCF" w:rsidRDefault="00EB6B5D" w:rsidP="00EB6B5D">
      <w:pPr>
        <w:jc w:val="both"/>
        <w:rPr>
          <w:rFonts w:ascii="Book Antiqua" w:hAnsi="Book Antiqua"/>
          <w:noProof/>
          <w:sz w:val="22"/>
          <w:szCs w:val="22"/>
        </w:rPr>
      </w:pPr>
    </w:p>
    <w:p w14:paraId="09698EBA" w14:textId="77777777" w:rsidR="00EB6B5D" w:rsidRPr="00030DCF" w:rsidRDefault="00EB6B5D" w:rsidP="00EB6B5D">
      <w:pPr>
        <w:jc w:val="both"/>
        <w:rPr>
          <w:rFonts w:ascii="Book Antiqua" w:hAnsi="Book Antiqua"/>
          <w:noProof/>
          <w:sz w:val="22"/>
          <w:szCs w:val="22"/>
        </w:rPr>
      </w:pPr>
    </w:p>
    <w:p w14:paraId="31951E8F" w14:textId="77777777" w:rsidR="00EB6B5D" w:rsidRPr="00030DCF" w:rsidRDefault="00EB6B5D" w:rsidP="00EB6B5D">
      <w:pPr>
        <w:pStyle w:val="Listaszerbekezds"/>
        <w:numPr>
          <w:ilvl w:val="0"/>
          <w:numId w:val="55"/>
        </w:numPr>
        <w:jc w:val="both"/>
        <w:rPr>
          <w:rFonts w:ascii="Book Antiqua" w:hAnsi="Book Antiqua"/>
          <w:noProof/>
        </w:rPr>
      </w:pPr>
      <w:r w:rsidRPr="00030DCF">
        <w:rPr>
          <w:rFonts w:ascii="Book Antiqua" w:hAnsi="Book Antiqua"/>
          <w:noProof/>
        </w:rPr>
        <w:t>riasztó rendszer és bővítése</w:t>
      </w:r>
    </w:p>
    <w:p w14:paraId="40C21523" w14:textId="77777777" w:rsidR="00EB6B5D" w:rsidRPr="00030DCF" w:rsidRDefault="00EB6B5D" w:rsidP="00EB6B5D">
      <w:pPr>
        <w:pStyle w:val="Listaszerbekezds"/>
        <w:numPr>
          <w:ilvl w:val="0"/>
          <w:numId w:val="55"/>
        </w:numPr>
        <w:jc w:val="both"/>
        <w:rPr>
          <w:rFonts w:ascii="Book Antiqua" w:hAnsi="Book Antiqua"/>
          <w:noProof/>
        </w:rPr>
      </w:pPr>
      <w:r w:rsidRPr="00030DCF">
        <w:rPr>
          <w:rFonts w:ascii="Book Antiqua" w:hAnsi="Book Antiqua"/>
          <w:noProof/>
        </w:rPr>
        <w:t>Toldi páncélszekrény</w:t>
      </w:r>
    </w:p>
    <w:p w14:paraId="70B1BA9A" w14:textId="77777777" w:rsidR="00EB6B5D" w:rsidRPr="00030DCF" w:rsidRDefault="00EB6B5D" w:rsidP="00EB6B5D">
      <w:pPr>
        <w:pStyle w:val="Listaszerbekezds"/>
        <w:numPr>
          <w:ilvl w:val="0"/>
          <w:numId w:val="55"/>
        </w:numPr>
        <w:jc w:val="both"/>
        <w:rPr>
          <w:rFonts w:ascii="Book Antiqua" w:hAnsi="Book Antiqua"/>
          <w:noProof/>
        </w:rPr>
      </w:pPr>
      <w:r w:rsidRPr="00030DCF">
        <w:rPr>
          <w:rFonts w:ascii="Book Antiqua" w:hAnsi="Book Antiqua"/>
          <w:noProof/>
        </w:rPr>
        <w:t>3 db időzár</w:t>
      </w:r>
    </w:p>
    <w:p w14:paraId="6D508C72" w14:textId="77777777" w:rsidR="00EB6B5D" w:rsidRPr="00030DCF" w:rsidRDefault="00EB6B5D" w:rsidP="00EB6B5D">
      <w:pPr>
        <w:pStyle w:val="Listaszerbekezds"/>
        <w:numPr>
          <w:ilvl w:val="0"/>
          <w:numId w:val="55"/>
        </w:numPr>
        <w:jc w:val="both"/>
        <w:rPr>
          <w:rFonts w:ascii="Book Antiqua" w:hAnsi="Book Antiqua"/>
          <w:noProof/>
        </w:rPr>
      </w:pPr>
      <w:r w:rsidRPr="00030DCF">
        <w:rPr>
          <w:rFonts w:ascii="Book Antiqua" w:hAnsi="Book Antiqua"/>
          <w:noProof/>
        </w:rPr>
        <w:t>2 db porral oltó 6 kg</w:t>
      </w:r>
    </w:p>
    <w:p w14:paraId="4628DDD6" w14:textId="77777777" w:rsidR="00EB6B5D" w:rsidRPr="00030DCF" w:rsidRDefault="00EB6B5D" w:rsidP="00030DCF">
      <w:pPr>
        <w:pStyle w:val="Listaszerbekezds"/>
        <w:numPr>
          <w:ilvl w:val="0"/>
          <w:numId w:val="55"/>
        </w:numPr>
        <w:jc w:val="both"/>
        <w:rPr>
          <w:rFonts w:ascii="Book Antiqua" w:hAnsi="Book Antiqua"/>
          <w:noProof/>
        </w:rPr>
      </w:pPr>
      <w:r w:rsidRPr="00030DCF">
        <w:rPr>
          <w:rFonts w:ascii="Book Antiqua" w:hAnsi="Book Antiqua"/>
          <w:noProof/>
        </w:rPr>
        <w:t>beépített trezor</w:t>
      </w:r>
    </w:p>
    <w:p w14:paraId="28D32E4A" w14:textId="77777777" w:rsidR="00EB6B5D" w:rsidRDefault="00EB6B5D" w:rsidP="00030DCF">
      <w:pPr>
        <w:jc w:val="both"/>
        <w:rPr>
          <w:noProof/>
        </w:rPr>
        <w:sectPr w:rsidR="00EB6B5D" w:rsidSect="009B4F18">
          <w:pgSz w:w="11906" w:h="16838" w:code="9"/>
          <w:pgMar w:top="1418" w:right="1418" w:bottom="1135" w:left="1559" w:header="709" w:footer="709" w:gutter="0"/>
          <w:cols w:space="708"/>
        </w:sectPr>
      </w:pPr>
    </w:p>
    <w:p w14:paraId="48A394AA" w14:textId="77777777" w:rsidR="00B23CD3" w:rsidRDefault="00B23CD3" w:rsidP="002E117D">
      <w:pPr>
        <w:jc w:val="both"/>
        <w:rPr>
          <w:rFonts w:ascii="Arial Narrow" w:hAnsi="Arial Narrow" w:cs="Arial"/>
          <w:b/>
          <w:bCs/>
          <w:sz w:val="24"/>
          <w:szCs w:val="24"/>
        </w:rPr>
      </w:pPr>
    </w:p>
    <w:p w14:paraId="468B180C" w14:textId="77777777" w:rsidR="00076CD8" w:rsidRPr="00FD75F6" w:rsidRDefault="00076CD8" w:rsidP="00FD75F6">
      <w:pPr>
        <w:pStyle w:val="Listaszerbekezds"/>
        <w:numPr>
          <w:ilvl w:val="0"/>
          <w:numId w:val="46"/>
        </w:numPr>
        <w:jc w:val="right"/>
        <w:rPr>
          <w:rFonts w:ascii="Arial Narrow" w:hAnsi="Arial Narrow" w:cs="Arial"/>
          <w:b/>
          <w:bCs/>
        </w:rPr>
      </w:pPr>
      <w:r w:rsidRPr="00FD75F6">
        <w:rPr>
          <w:rFonts w:ascii="Arial Narrow" w:hAnsi="Arial Narrow" w:cs="Arial"/>
          <w:b/>
          <w:bCs/>
        </w:rPr>
        <w:t>számú melléklet</w:t>
      </w:r>
    </w:p>
    <w:p w14:paraId="6126597A" w14:textId="77777777" w:rsidR="00076CD8" w:rsidRDefault="00076CD8" w:rsidP="00076CD8">
      <w:pPr>
        <w:jc w:val="center"/>
        <w:rPr>
          <w:rFonts w:ascii="Arial Narrow" w:hAnsi="Arial Narrow" w:cs="Arial"/>
          <w:sz w:val="22"/>
          <w:szCs w:val="22"/>
        </w:rPr>
      </w:pPr>
    </w:p>
    <w:p w14:paraId="17438459" w14:textId="77777777" w:rsidR="00076CD8" w:rsidRPr="00076CD8" w:rsidRDefault="00076CD8" w:rsidP="00E1476B">
      <w:pPr>
        <w:jc w:val="center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JEGYZŐKÖNYV</w:t>
      </w:r>
    </w:p>
    <w:p w14:paraId="14391ACF" w14:textId="77777777" w:rsidR="00076CD8" w:rsidRPr="00076CD8" w:rsidRDefault="00076CD8" w:rsidP="00E1476B">
      <w:pPr>
        <w:jc w:val="center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INGATLAN BIRTOKBA ADÁSÁRÓL</w:t>
      </w:r>
    </w:p>
    <w:p w14:paraId="6DC62DD2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A felvétel időpontja: …………………………………………………………………………</w:t>
      </w:r>
    </w:p>
    <w:p w14:paraId="66D8BB16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 xml:space="preserve">Helye: </w:t>
      </w:r>
      <w:r w:rsidR="003A0418">
        <w:rPr>
          <w:rFonts w:ascii="Arial Narrow" w:hAnsi="Arial Narrow" w:cs="Arial"/>
          <w:sz w:val="22"/>
          <w:szCs w:val="22"/>
        </w:rPr>
        <w:t>…………………………………………….</w:t>
      </w:r>
    </w:p>
    <w:p w14:paraId="238E271E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 xml:space="preserve">Jelen vannak: </w:t>
      </w:r>
    </w:p>
    <w:p w14:paraId="1F7F617F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..………………………………………………………………………………bérbeadó/átadó</w:t>
      </w:r>
    </w:p>
    <w:p w14:paraId="74CC166E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……………………………………………………………………….…………...bérlő/átvevő</w:t>
      </w:r>
    </w:p>
    <w:p w14:paraId="54857D3C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202249A1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A jegyzőkönyv készült a felek között ......………………………..……. napján kötött bérleti szerződés mellékleteként.</w:t>
      </w:r>
    </w:p>
    <w:p w14:paraId="5E6F6F5E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741046BB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 xml:space="preserve">Tárgya: </w:t>
      </w:r>
      <w:r w:rsidR="003A0418">
        <w:rPr>
          <w:rFonts w:ascii="Arial Narrow" w:hAnsi="Arial Narrow" w:cs="Arial"/>
          <w:sz w:val="22"/>
          <w:szCs w:val="22"/>
        </w:rPr>
        <w:t>………………………………</w:t>
      </w:r>
      <w:r w:rsidRPr="00076CD8">
        <w:rPr>
          <w:rFonts w:ascii="Arial Narrow" w:hAnsi="Arial Narrow" w:cs="Arial"/>
          <w:sz w:val="22"/>
          <w:szCs w:val="22"/>
        </w:rPr>
        <w:t xml:space="preserve"> alatti ingatlan birtokba adása</w:t>
      </w:r>
    </w:p>
    <w:p w14:paraId="2F766F1E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6D919D0D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Felek a közösen leolvasott mérőórák állását az alábbiak szerint rögzítik:</w:t>
      </w:r>
    </w:p>
    <w:p w14:paraId="0642DCAF" w14:textId="77777777" w:rsidR="00036755" w:rsidRPr="00036755" w:rsidRDefault="00036755" w:rsidP="00036755">
      <w:pPr>
        <w:jc w:val="both"/>
        <w:rPr>
          <w:rFonts w:ascii="Arial Narrow" w:hAnsi="Arial Narrow" w:cs="Arial"/>
          <w:sz w:val="22"/>
          <w:szCs w:val="22"/>
        </w:rPr>
      </w:pPr>
      <w:r w:rsidRPr="00036755">
        <w:rPr>
          <w:rFonts w:ascii="Arial Narrow" w:hAnsi="Arial Narrow" w:cs="Arial"/>
          <w:sz w:val="22"/>
          <w:szCs w:val="22"/>
        </w:rPr>
        <w:t>Vízóra:</w:t>
      </w:r>
    </w:p>
    <w:p w14:paraId="4E18DAD9" w14:textId="77777777" w:rsidR="00036755" w:rsidRPr="00036755" w:rsidRDefault="00036755" w:rsidP="00036755">
      <w:pPr>
        <w:jc w:val="both"/>
        <w:rPr>
          <w:rFonts w:ascii="Arial Narrow" w:hAnsi="Arial Narrow" w:cs="Arial"/>
          <w:sz w:val="22"/>
          <w:szCs w:val="22"/>
        </w:rPr>
      </w:pPr>
      <w:r w:rsidRPr="00036755">
        <w:rPr>
          <w:rFonts w:ascii="Arial Narrow" w:hAnsi="Arial Narrow" w:cs="Arial"/>
          <w:sz w:val="22"/>
          <w:szCs w:val="22"/>
        </w:rPr>
        <w:t xml:space="preserve">Gyári szám: </w:t>
      </w:r>
      <w:r w:rsidR="003A0418">
        <w:rPr>
          <w:rFonts w:ascii="Arial Narrow" w:hAnsi="Arial Narrow" w:cs="Arial"/>
          <w:sz w:val="22"/>
          <w:szCs w:val="22"/>
        </w:rPr>
        <w:t>…………………</w:t>
      </w:r>
      <w:r w:rsidRPr="00036755">
        <w:rPr>
          <w:rFonts w:ascii="Arial Narrow" w:hAnsi="Arial Narrow" w:cs="Arial"/>
          <w:sz w:val="22"/>
          <w:szCs w:val="22"/>
        </w:rPr>
        <w:tab/>
      </w:r>
      <w:r w:rsidRPr="00036755">
        <w:rPr>
          <w:rFonts w:ascii="Arial Narrow" w:hAnsi="Arial Narrow" w:cs="Arial"/>
          <w:sz w:val="22"/>
          <w:szCs w:val="22"/>
        </w:rPr>
        <w:tab/>
        <w:t>mérőóra állása: ……………………….…….</w:t>
      </w:r>
    </w:p>
    <w:p w14:paraId="2A90964B" w14:textId="77777777" w:rsidR="00036755" w:rsidRPr="00036755" w:rsidRDefault="00036755" w:rsidP="00036755">
      <w:pPr>
        <w:jc w:val="both"/>
        <w:rPr>
          <w:rFonts w:ascii="Arial Narrow" w:hAnsi="Arial Narrow" w:cs="Arial"/>
          <w:sz w:val="22"/>
          <w:szCs w:val="22"/>
        </w:rPr>
      </w:pPr>
      <w:r w:rsidRPr="00036755">
        <w:rPr>
          <w:rFonts w:ascii="Arial Narrow" w:hAnsi="Arial Narrow" w:cs="Arial"/>
          <w:sz w:val="22"/>
          <w:szCs w:val="22"/>
        </w:rPr>
        <w:t>Villanyóra:</w:t>
      </w:r>
      <w:r w:rsidR="003A0418">
        <w:rPr>
          <w:rFonts w:ascii="Arial Narrow" w:hAnsi="Arial Narrow" w:cs="Arial"/>
          <w:sz w:val="22"/>
          <w:szCs w:val="22"/>
        </w:rPr>
        <w:t>………………………………</w:t>
      </w:r>
    </w:p>
    <w:p w14:paraId="07E27E76" w14:textId="77777777" w:rsidR="00036755" w:rsidRPr="00036755" w:rsidRDefault="00036755" w:rsidP="00036755">
      <w:pPr>
        <w:jc w:val="both"/>
        <w:rPr>
          <w:rFonts w:ascii="Arial Narrow" w:hAnsi="Arial Narrow" w:cs="Arial"/>
          <w:sz w:val="22"/>
          <w:szCs w:val="22"/>
        </w:rPr>
      </w:pPr>
      <w:r w:rsidRPr="00036755">
        <w:rPr>
          <w:rFonts w:ascii="Arial Narrow" w:hAnsi="Arial Narrow" w:cs="Arial"/>
          <w:sz w:val="22"/>
          <w:szCs w:val="22"/>
        </w:rPr>
        <w:t xml:space="preserve">Gyári szám: </w:t>
      </w:r>
      <w:r w:rsidR="003A0418">
        <w:rPr>
          <w:rFonts w:ascii="Arial Narrow" w:hAnsi="Arial Narrow" w:cs="Arial"/>
          <w:sz w:val="22"/>
          <w:szCs w:val="22"/>
        </w:rPr>
        <w:t>……………….</w:t>
      </w:r>
      <w:r w:rsidR="003A0418" w:rsidRPr="00036755">
        <w:rPr>
          <w:rFonts w:ascii="Arial Narrow" w:hAnsi="Arial Narrow" w:cs="Arial"/>
          <w:sz w:val="22"/>
          <w:szCs w:val="22"/>
        </w:rPr>
        <w:t xml:space="preserve"> </w:t>
      </w:r>
      <w:r w:rsidRPr="00036755">
        <w:rPr>
          <w:rFonts w:ascii="Arial Narrow" w:hAnsi="Arial Narrow" w:cs="Arial"/>
          <w:sz w:val="22"/>
          <w:szCs w:val="22"/>
        </w:rPr>
        <w:t>(nappali)</w:t>
      </w:r>
      <w:r w:rsidRPr="00036755">
        <w:rPr>
          <w:rFonts w:ascii="Arial Narrow" w:hAnsi="Arial Narrow" w:cs="Arial"/>
          <w:sz w:val="22"/>
          <w:szCs w:val="22"/>
        </w:rPr>
        <w:tab/>
      </w:r>
      <w:r w:rsidRPr="00036755">
        <w:rPr>
          <w:rFonts w:ascii="Arial Narrow" w:hAnsi="Arial Narrow" w:cs="Arial"/>
          <w:sz w:val="22"/>
          <w:szCs w:val="22"/>
        </w:rPr>
        <w:tab/>
        <w:t xml:space="preserve"> mérőóra állása: ……………………….…….</w:t>
      </w:r>
    </w:p>
    <w:p w14:paraId="171A25B9" w14:textId="77777777" w:rsidR="00036755" w:rsidRPr="00036755" w:rsidRDefault="00036755" w:rsidP="00036755">
      <w:pPr>
        <w:jc w:val="both"/>
        <w:rPr>
          <w:rFonts w:ascii="Arial Narrow" w:hAnsi="Arial Narrow" w:cs="Arial"/>
          <w:sz w:val="22"/>
          <w:szCs w:val="22"/>
        </w:rPr>
      </w:pPr>
      <w:r w:rsidRPr="00036755">
        <w:rPr>
          <w:rFonts w:ascii="Arial Narrow" w:hAnsi="Arial Narrow" w:cs="Arial"/>
          <w:sz w:val="22"/>
          <w:szCs w:val="22"/>
        </w:rPr>
        <w:t xml:space="preserve">Gyári szám: </w:t>
      </w:r>
      <w:r w:rsidR="003A0418">
        <w:rPr>
          <w:rFonts w:ascii="Arial Narrow" w:hAnsi="Arial Narrow" w:cs="Arial"/>
          <w:sz w:val="22"/>
          <w:szCs w:val="22"/>
        </w:rPr>
        <w:t>…………………..</w:t>
      </w:r>
      <w:r w:rsidR="003A0418" w:rsidRPr="00036755">
        <w:rPr>
          <w:rFonts w:ascii="Arial Narrow" w:hAnsi="Arial Narrow" w:cs="Arial"/>
          <w:sz w:val="22"/>
          <w:szCs w:val="22"/>
        </w:rPr>
        <w:t xml:space="preserve"> </w:t>
      </w:r>
      <w:r w:rsidRPr="00036755">
        <w:rPr>
          <w:rFonts w:ascii="Arial Narrow" w:hAnsi="Arial Narrow" w:cs="Arial"/>
          <w:sz w:val="22"/>
          <w:szCs w:val="22"/>
        </w:rPr>
        <w:t>(vezérelt)</w:t>
      </w:r>
      <w:r w:rsidRPr="00036755">
        <w:rPr>
          <w:rFonts w:ascii="Arial Narrow" w:hAnsi="Arial Narrow" w:cs="Arial"/>
          <w:sz w:val="22"/>
          <w:szCs w:val="22"/>
        </w:rPr>
        <w:tab/>
      </w:r>
      <w:r w:rsidRPr="00036755">
        <w:rPr>
          <w:rFonts w:ascii="Arial Narrow" w:hAnsi="Arial Narrow" w:cs="Arial"/>
          <w:sz w:val="22"/>
          <w:szCs w:val="22"/>
        </w:rPr>
        <w:tab/>
        <w:t xml:space="preserve"> mérőóra állása: ……………………….…….</w:t>
      </w:r>
    </w:p>
    <w:p w14:paraId="6125EE2A" w14:textId="77777777" w:rsidR="00036755" w:rsidRPr="00036755" w:rsidRDefault="00036755" w:rsidP="00036755">
      <w:pPr>
        <w:jc w:val="both"/>
        <w:rPr>
          <w:rFonts w:ascii="Arial Narrow" w:hAnsi="Arial Narrow" w:cs="Arial"/>
          <w:sz w:val="22"/>
          <w:szCs w:val="22"/>
        </w:rPr>
      </w:pPr>
      <w:r w:rsidRPr="00036755">
        <w:rPr>
          <w:rFonts w:ascii="Arial Narrow" w:hAnsi="Arial Narrow" w:cs="Arial"/>
          <w:sz w:val="22"/>
          <w:szCs w:val="22"/>
        </w:rPr>
        <w:t>Gázóra:</w:t>
      </w:r>
      <w:r w:rsidR="003A0418">
        <w:rPr>
          <w:rFonts w:ascii="Arial Narrow" w:hAnsi="Arial Narrow" w:cs="Arial"/>
          <w:sz w:val="22"/>
          <w:szCs w:val="22"/>
        </w:rPr>
        <w:t>………………………………</w:t>
      </w:r>
    </w:p>
    <w:p w14:paraId="072EB7CC" w14:textId="77777777" w:rsidR="00076CD8" w:rsidRDefault="00036755" w:rsidP="00076CD8">
      <w:pPr>
        <w:jc w:val="both"/>
        <w:rPr>
          <w:rFonts w:ascii="Arial Narrow" w:hAnsi="Arial Narrow" w:cs="Arial"/>
          <w:sz w:val="22"/>
          <w:szCs w:val="22"/>
        </w:rPr>
      </w:pPr>
      <w:r w:rsidRPr="00036755">
        <w:rPr>
          <w:rFonts w:ascii="Arial Narrow" w:hAnsi="Arial Narrow" w:cs="Arial"/>
          <w:sz w:val="22"/>
          <w:szCs w:val="22"/>
        </w:rPr>
        <w:t xml:space="preserve">Gyári szám: </w:t>
      </w:r>
      <w:r w:rsidR="003A0418">
        <w:rPr>
          <w:rFonts w:ascii="Arial Narrow" w:hAnsi="Arial Narrow" w:cs="Arial"/>
          <w:sz w:val="22"/>
          <w:szCs w:val="22"/>
        </w:rPr>
        <w:t>……………………….</w:t>
      </w:r>
      <w:r w:rsidRPr="00036755">
        <w:rPr>
          <w:rFonts w:ascii="Arial Narrow" w:hAnsi="Arial Narrow" w:cs="Arial"/>
          <w:sz w:val="22"/>
          <w:szCs w:val="22"/>
        </w:rPr>
        <w:tab/>
      </w:r>
      <w:r w:rsidRPr="00036755">
        <w:rPr>
          <w:rFonts w:ascii="Arial Narrow" w:hAnsi="Arial Narrow" w:cs="Arial"/>
          <w:sz w:val="22"/>
          <w:szCs w:val="22"/>
        </w:rPr>
        <w:tab/>
      </w:r>
      <w:r w:rsidRPr="00036755">
        <w:rPr>
          <w:rFonts w:ascii="Arial Narrow" w:hAnsi="Arial Narrow" w:cs="Arial"/>
          <w:sz w:val="22"/>
          <w:szCs w:val="22"/>
        </w:rPr>
        <w:tab/>
        <w:t xml:space="preserve"> mérőóra állása: ………………..…….…….</w:t>
      </w:r>
    </w:p>
    <w:p w14:paraId="264DCE39" w14:textId="77777777" w:rsidR="00C7747F" w:rsidRPr="00076CD8" w:rsidRDefault="00C7747F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11ED34A1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A fenti fogyasztásmérők adatai a Bérbeadó, és a Bérlő közösen végzett leolvasás értékeit tükrözi. A Bérbeadó jelen birtokbaadási jegyzőkönyv aláírásával egyidejűleg hozzájárulását adja ahhoz, hogy a közüzemi szolgáltatók a Bérlő</w:t>
      </w:r>
      <w:r w:rsidR="003F4758">
        <w:rPr>
          <w:rFonts w:ascii="Arial Narrow" w:hAnsi="Arial Narrow" w:cs="Arial"/>
          <w:sz w:val="22"/>
          <w:szCs w:val="22"/>
        </w:rPr>
        <w:t>vel</w:t>
      </w:r>
      <w:r w:rsidRPr="00076CD8">
        <w:rPr>
          <w:rFonts w:ascii="Arial Narrow" w:hAnsi="Arial Narrow" w:cs="Arial"/>
          <w:sz w:val="22"/>
          <w:szCs w:val="22"/>
        </w:rPr>
        <w:t xml:space="preserve"> szerződést kössenek.</w:t>
      </w:r>
    </w:p>
    <w:p w14:paraId="5408C8BF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700A336E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Felek megállapítják, hogy a tárgyi ingatlan a bérleti szerződésben foglaltak szerinti állapotában került átadásra, Bérlő kijelenti, hogy az ingatlant megtekintette, annak állapotával kapcsolatban kifogást nem támaszt.</w:t>
      </w:r>
    </w:p>
    <w:p w14:paraId="52640051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616CF8EB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 xml:space="preserve">A bérleményhez tartozó alábbi kulcsok átadásra kerültek: </w:t>
      </w:r>
    </w:p>
    <w:p w14:paraId="2C9632E1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…………………………………………………………………………………………………..</w:t>
      </w:r>
    </w:p>
    <w:p w14:paraId="192A9D9C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12ED222C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Egyéb megjegyzés: ……………………..…………………………………………………………………………………………………..……………………………………………………………………………</w:t>
      </w:r>
    </w:p>
    <w:p w14:paraId="2E44A3D0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1A4D3463" w14:textId="77777777" w:rsid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 xml:space="preserve">Jelen jegyzőkönyv … oldalból áll – elolvasás után jóváhagyólag került aláírásra – Felek </w:t>
      </w:r>
      <w:r>
        <w:rPr>
          <w:rFonts w:ascii="Arial Narrow" w:hAnsi="Arial Narrow" w:cs="Arial"/>
          <w:sz w:val="22"/>
          <w:szCs w:val="22"/>
        </w:rPr>
        <w:t>4 (négy)</w:t>
      </w:r>
      <w:r w:rsidRPr="00076CD8">
        <w:rPr>
          <w:rFonts w:ascii="Arial Narrow" w:hAnsi="Arial Narrow" w:cs="Arial"/>
          <w:sz w:val="22"/>
          <w:szCs w:val="22"/>
        </w:rPr>
        <w:t xml:space="preserve"> eredeti példányban írták alá, melyből a Bérbeadót, mint átadót </w:t>
      </w:r>
      <w:r>
        <w:rPr>
          <w:rFonts w:ascii="Arial Narrow" w:hAnsi="Arial Narrow" w:cs="Arial"/>
          <w:sz w:val="22"/>
          <w:szCs w:val="22"/>
        </w:rPr>
        <w:t>2 (kettő)</w:t>
      </w:r>
      <w:r w:rsidRPr="00076CD8">
        <w:rPr>
          <w:rFonts w:ascii="Arial Narrow" w:hAnsi="Arial Narrow" w:cs="Arial"/>
          <w:sz w:val="22"/>
          <w:szCs w:val="22"/>
        </w:rPr>
        <w:t xml:space="preserve"> példá</w:t>
      </w:r>
      <w:r>
        <w:rPr>
          <w:rFonts w:ascii="Arial Narrow" w:hAnsi="Arial Narrow" w:cs="Arial"/>
          <w:sz w:val="22"/>
          <w:szCs w:val="22"/>
        </w:rPr>
        <w:t>n</w:t>
      </w:r>
      <w:r w:rsidRPr="00076CD8">
        <w:rPr>
          <w:rFonts w:ascii="Arial Narrow" w:hAnsi="Arial Narrow" w:cs="Arial"/>
          <w:sz w:val="22"/>
          <w:szCs w:val="22"/>
        </w:rPr>
        <w:t xml:space="preserve">y, a Bérlőt, mint átvevőt </w:t>
      </w:r>
      <w:r>
        <w:rPr>
          <w:rFonts w:ascii="Arial Narrow" w:hAnsi="Arial Narrow" w:cs="Arial"/>
          <w:sz w:val="22"/>
          <w:szCs w:val="22"/>
        </w:rPr>
        <w:t>2 (kettő)</w:t>
      </w:r>
      <w:r w:rsidRPr="00076CD8">
        <w:rPr>
          <w:rFonts w:ascii="Arial Narrow" w:hAnsi="Arial Narrow" w:cs="Arial"/>
          <w:sz w:val="22"/>
          <w:szCs w:val="22"/>
        </w:rPr>
        <w:t xml:space="preserve"> példány illet meg.</w:t>
      </w:r>
    </w:p>
    <w:p w14:paraId="1EDF7AEE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7E7BC271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>Jegyzőkönyv lezárva: .... …év……………hó …………………nap……………….órakor</w:t>
      </w:r>
    </w:p>
    <w:p w14:paraId="6CDF5BEA" w14:textId="77777777" w:rsidR="00076CD8" w:rsidRPr="00076CD8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</w:p>
    <w:p w14:paraId="4FD60B61" w14:textId="77777777" w:rsidR="008764CF" w:rsidRDefault="00076CD8" w:rsidP="00076CD8">
      <w:pPr>
        <w:jc w:val="both"/>
        <w:rPr>
          <w:rFonts w:ascii="Arial Narrow" w:hAnsi="Arial Narrow" w:cs="Arial"/>
          <w:sz w:val="22"/>
          <w:szCs w:val="22"/>
        </w:rPr>
      </w:pPr>
      <w:r w:rsidRPr="00076CD8">
        <w:rPr>
          <w:rFonts w:ascii="Arial Narrow" w:hAnsi="Arial Narrow" w:cs="Arial"/>
          <w:sz w:val="22"/>
          <w:szCs w:val="22"/>
        </w:rPr>
        <w:tab/>
        <w:t>…………………………………………</w:t>
      </w:r>
      <w:r w:rsidRPr="00076CD8">
        <w:rPr>
          <w:rFonts w:ascii="Arial Narrow" w:hAnsi="Arial Narrow" w:cs="Arial"/>
          <w:sz w:val="22"/>
          <w:szCs w:val="22"/>
        </w:rPr>
        <w:tab/>
        <w:t xml:space="preserve">………………………………………..átadó </w:t>
      </w:r>
      <w:r w:rsidRPr="00076CD8">
        <w:rPr>
          <w:rFonts w:ascii="Arial Narrow" w:hAnsi="Arial Narrow" w:cs="Arial"/>
          <w:sz w:val="22"/>
          <w:szCs w:val="22"/>
        </w:rPr>
        <w:tab/>
        <w:t>átvevő</w:t>
      </w:r>
    </w:p>
    <w:p w14:paraId="617F6D51" w14:textId="77777777" w:rsidR="008764CF" w:rsidRDefault="008764CF" w:rsidP="00506F77">
      <w:pPr>
        <w:jc w:val="both"/>
        <w:rPr>
          <w:rFonts w:ascii="Arial Narrow" w:hAnsi="Arial Narrow" w:cs="Arial"/>
          <w:sz w:val="22"/>
          <w:szCs w:val="22"/>
        </w:rPr>
      </w:pPr>
    </w:p>
    <w:p w14:paraId="70919789" w14:textId="77777777" w:rsidR="00076CD8" w:rsidRDefault="00076CD8" w:rsidP="00506F77">
      <w:pPr>
        <w:jc w:val="both"/>
        <w:rPr>
          <w:rFonts w:ascii="Arial Narrow" w:hAnsi="Arial Narrow" w:cs="Arial"/>
          <w:sz w:val="22"/>
          <w:szCs w:val="22"/>
        </w:rPr>
      </w:pPr>
    </w:p>
    <w:p w14:paraId="1C6F5E2E" w14:textId="77777777" w:rsidR="008764CF" w:rsidRPr="000D2E9D" w:rsidRDefault="00E1476B" w:rsidP="008E6F56">
      <w:pPr>
        <w:pStyle w:val="Listaszerbekezds"/>
        <w:ind w:left="709"/>
        <w:jc w:val="right"/>
      </w:pPr>
      <w:r>
        <w:rPr>
          <w:rFonts w:ascii="Arial Narrow" w:hAnsi="Arial Narrow" w:cs="Arial"/>
        </w:rPr>
        <w:br w:type="page"/>
      </w:r>
      <w:r w:rsidR="0002074C">
        <w:rPr>
          <w:rFonts w:ascii="Arial Narrow" w:hAnsi="Arial Narrow" w:cs="Arial"/>
          <w:b/>
          <w:lang w:val="hu-HU"/>
        </w:rPr>
        <w:lastRenderedPageBreak/>
        <w:t>4</w:t>
      </w:r>
      <w:r w:rsidR="008764CF" w:rsidRPr="00E1476B">
        <w:rPr>
          <w:rFonts w:ascii="Arial Narrow" w:hAnsi="Arial Narrow" w:cs="Arial"/>
          <w:b/>
        </w:rPr>
        <w:t>. számú melléklet</w:t>
      </w:r>
    </w:p>
    <w:p w14:paraId="777CC47A" w14:textId="77777777" w:rsidR="008764CF" w:rsidRPr="003E6B54" w:rsidRDefault="003E6B54" w:rsidP="008764CF">
      <w:pPr>
        <w:jc w:val="center"/>
        <w:rPr>
          <w:rFonts w:ascii="Arial Narrow" w:eastAsia="Calibri" w:hAnsi="Arial Narrow"/>
          <w:b/>
          <w:bCs/>
          <w:sz w:val="22"/>
          <w:szCs w:val="22"/>
        </w:rPr>
      </w:pPr>
      <w:r w:rsidRPr="003E6B54">
        <w:rPr>
          <w:rFonts w:ascii="Arial Narrow" w:eastAsia="Calibri" w:hAnsi="Arial Narrow"/>
          <w:b/>
          <w:bCs/>
          <w:sz w:val="22"/>
          <w:szCs w:val="22"/>
        </w:rPr>
        <w:t>Nyilatkozatminta Szerződéses kapcsolattartó bejelentésére</w:t>
      </w:r>
    </w:p>
    <w:p w14:paraId="088A7E40" w14:textId="77777777" w:rsidR="003E6B54" w:rsidRPr="003E6B54" w:rsidRDefault="003E6B54" w:rsidP="008764CF">
      <w:pPr>
        <w:jc w:val="center"/>
        <w:rPr>
          <w:rFonts w:ascii="Arial Narrow" w:eastAsia="Calibri" w:hAnsi="Arial Narrow"/>
          <w:b/>
          <w:bCs/>
          <w:sz w:val="22"/>
          <w:szCs w:val="22"/>
        </w:rPr>
      </w:pPr>
    </w:p>
    <w:p w14:paraId="441A0F87" w14:textId="77777777" w:rsidR="00F9625F" w:rsidRPr="00F9625F" w:rsidRDefault="00F9625F" w:rsidP="00F9625F">
      <w:pPr>
        <w:rPr>
          <w:vanish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1728"/>
        <w:gridCol w:w="5732"/>
      </w:tblGrid>
      <w:tr w:rsidR="003E6B54" w:rsidRPr="008E6F56" w14:paraId="5449DBFD" w14:textId="77777777" w:rsidTr="003E6B54">
        <w:trPr>
          <w:trHeight w:val="410"/>
          <w:jc w:val="center"/>
        </w:trPr>
        <w:tc>
          <w:tcPr>
            <w:tcW w:w="3382" w:type="dxa"/>
            <w:gridSpan w:val="2"/>
            <w:vAlign w:val="bottom"/>
          </w:tcPr>
          <w:p w14:paraId="36D28350" w14:textId="77777777" w:rsidR="003E6B54" w:rsidRPr="008E6F56" w:rsidRDefault="003E6B54" w:rsidP="003E6B54">
            <w:pPr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Bejelentő Fél cégneve: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450462AA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B54" w:rsidRPr="008E6F56" w14:paraId="374BC7F0" w14:textId="77777777" w:rsidTr="003E6B54">
        <w:trPr>
          <w:trHeight w:val="410"/>
          <w:jc w:val="center"/>
        </w:trPr>
        <w:tc>
          <w:tcPr>
            <w:tcW w:w="3382" w:type="dxa"/>
            <w:gridSpan w:val="2"/>
            <w:vAlign w:val="bottom"/>
          </w:tcPr>
          <w:p w14:paraId="308956A6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Szerződés száma/megnevezése: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1FCDDAB3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B54" w:rsidRPr="008E6F56" w14:paraId="7A7204E5" w14:textId="77777777" w:rsidTr="003E6B54">
        <w:trPr>
          <w:trHeight w:val="420"/>
          <w:jc w:val="center"/>
        </w:trPr>
        <w:tc>
          <w:tcPr>
            <w:tcW w:w="1654" w:type="dxa"/>
            <w:vAlign w:val="bottom"/>
          </w:tcPr>
          <w:p w14:paraId="714223E4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Kapcsolattartó</w:t>
            </w:r>
          </w:p>
        </w:tc>
        <w:tc>
          <w:tcPr>
            <w:tcW w:w="1728" w:type="dxa"/>
            <w:shd w:val="clear" w:color="auto" w:fill="auto"/>
            <w:vAlign w:val="bottom"/>
          </w:tcPr>
          <w:p w14:paraId="1167DCA4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Név: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588827F7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B54" w:rsidRPr="008E6F56" w14:paraId="2D9D53B5" w14:textId="77777777" w:rsidTr="003E6B54">
        <w:trPr>
          <w:trHeight w:val="410"/>
          <w:jc w:val="center"/>
        </w:trPr>
        <w:tc>
          <w:tcPr>
            <w:tcW w:w="1654" w:type="dxa"/>
            <w:vAlign w:val="bottom"/>
          </w:tcPr>
          <w:p w14:paraId="0332C10D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4D24CCF0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Cím: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17D6FC64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B54" w:rsidRPr="008E6F56" w14:paraId="13EE6297" w14:textId="77777777" w:rsidTr="003E6B54">
        <w:trPr>
          <w:trHeight w:val="410"/>
          <w:jc w:val="center"/>
        </w:trPr>
        <w:tc>
          <w:tcPr>
            <w:tcW w:w="1654" w:type="dxa"/>
            <w:vAlign w:val="bottom"/>
          </w:tcPr>
          <w:p w14:paraId="07A11642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49DF8ABD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Mobil: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1FDA474F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E6B54" w:rsidRPr="008E6F56" w14:paraId="60C38A8F" w14:textId="77777777" w:rsidTr="003E6B54">
        <w:trPr>
          <w:trHeight w:val="410"/>
          <w:jc w:val="center"/>
        </w:trPr>
        <w:tc>
          <w:tcPr>
            <w:tcW w:w="1654" w:type="dxa"/>
            <w:vAlign w:val="bottom"/>
          </w:tcPr>
          <w:p w14:paraId="3B48F9DF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  <w:vAlign w:val="bottom"/>
          </w:tcPr>
          <w:p w14:paraId="79A6B0A2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E-mail:</w:t>
            </w:r>
          </w:p>
        </w:tc>
        <w:tc>
          <w:tcPr>
            <w:tcW w:w="5732" w:type="dxa"/>
            <w:shd w:val="clear" w:color="auto" w:fill="auto"/>
            <w:vAlign w:val="center"/>
          </w:tcPr>
          <w:p w14:paraId="0AD321C7" w14:textId="77777777" w:rsidR="003E6B54" w:rsidRPr="008E6F56" w:rsidRDefault="003E6B54" w:rsidP="00F9625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8A783CA" w14:textId="77777777" w:rsidR="003E6B54" w:rsidRPr="008E6F56" w:rsidRDefault="003E6B54" w:rsidP="003E6B54">
      <w:pPr>
        <w:rPr>
          <w:rFonts w:ascii="Arial Narrow" w:hAnsi="Arial Narrow"/>
          <w:sz w:val="22"/>
          <w:szCs w:val="22"/>
        </w:rPr>
      </w:pPr>
    </w:p>
    <w:p w14:paraId="5D77AF2D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 xml:space="preserve">1.  </w:t>
      </w:r>
      <w:r w:rsidRPr="000D2E9D">
        <w:rPr>
          <w:rFonts w:ascii="Arial Narrow" w:hAnsi="Arial Narrow"/>
          <w:sz w:val="22"/>
        </w:rPr>
        <w:t xml:space="preserve">A </w:t>
      </w:r>
      <w:r w:rsidRPr="008E6F56">
        <w:rPr>
          <w:rFonts w:ascii="Arial Narrow" w:hAnsi="Arial Narrow"/>
          <w:sz w:val="22"/>
          <w:szCs w:val="22"/>
        </w:rPr>
        <w:t>kapcsolattartó</w:t>
      </w:r>
      <w:r w:rsidRPr="000D2E9D">
        <w:rPr>
          <w:rFonts w:ascii="Arial Narrow" w:hAnsi="Arial Narrow"/>
          <w:sz w:val="22"/>
        </w:rPr>
        <w:t xml:space="preserve"> nevét, címét, e-mail címét, telefonszámát a </w:t>
      </w:r>
      <w:r w:rsidRPr="008E6F56">
        <w:rPr>
          <w:rFonts w:ascii="Arial Narrow" w:hAnsi="Arial Narrow"/>
          <w:sz w:val="22"/>
          <w:szCs w:val="22"/>
        </w:rPr>
        <w:t>Felek</w:t>
      </w:r>
      <w:r w:rsidRPr="000D2E9D">
        <w:rPr>
          <w:rFonts w:ascii="Arial Narrow" w:hAnsi="Arial Narrow"/>
          <w:sz w:val="22"/>
        </w:rPr>
        <w:t xml:space="preserve"> kizárólag a </w:t>
      </w:r>
      <w:r w:rsidRPr="008E6F56">
        <w:rPr>
          <w:rFonts w:ascii="Arial Narrow" w:hAnsi="Arial Narrow"/>
          <w:sz w:val="22"/>
          <w:szCs w:val="22"/>
        </w:rPr>
        <w:t>Szerződés</w:t>
      </w:r>
      <w:r w:rsidRPr="000D2E9D">
        <w:rPr>
          <w:rFonts w:ascii="Arial Narrow" w:hAnsi="Arial Narrow"/>
          <w:sz w:val="22"/>
        </w:rPr>
        <w:t xml:space="preserve"> teljesítésével összefüggő kapcsolattartás, a </w:t>
      </w:r>
      <w:r w:rsidRPr="008E6F56">
        <w:rPr>
          <w:rFonts w:ascii="Arial Narrow" w:hAnsi="Arial Narrow"/>
          <w:sz w:val="22"/>
          <w:szCs w:val="22"/>
        </w:rPr>
        <w:t>Szerződés</w:t>
      </w:r>
      <w:r w:rsidRPr="000D2E9D">
        <w:rPr>
          <w:rFonts w:ascii="Arial Narrow" w:hAnsi="Arial Narrow"/>
          <w:sz w:val="22"/>
        </w:rPr>
        <w:t xml:space="preserve"> teljesítése vagy </w:t>
      </w:r>
      <w:r w:rsidRPr="008E6F56">
        <w:rPr>
          <w:rFonts w:ascii="Arial Narrow" w:hAnsi="Arial Narrow"/>
          <w:sz w:val="22"/>
          <w:szCs w:val="22"/>
        </w:rPr>
        <w:t>megkötéséhez</w:t>
      </w:r>
      <w:r w:rsidRPr="000D2E9D">
        <w:rPr>
          <w:rFonts w:ascii="Arial Narrow" w:hAnsi="Arial Narrow"/>
          <w:sz w:val="22"/>
        </w:rPr>
        <w:t xml:space="preserve"> szükséges lépések megtétele érdekében </w:t>
      </w:r>
      <w:r w:rsidRPr="008E6F56">
        <w:rPr>
          <w:rFonts w:ascii="Arial Narrow" w:hAnsi="Arial Narrow"/>
          <w:sz w:val="22"/>
          <w:szCs w:val="22"/>
        </w:rPr>
        <w:t>kezelik</w:t>
      </w:r>
      <w:r w:rsidRPr="000D2E9D">
        <w:rPr>
          <w:rFonts w:ascii="Arial Narrow" w:hAnsi="Arial Narrow"/>
          <w:sz w:val="22"/>
        </w:rPr>
        <w:t>.</w:t>
      </w:r>
    </w:p>
    <w:p w14:paraId="53884689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 xml:space="preserve">2. </w:t>
      </w:r>
      <w:r w:rsidRPr="000D2E9D">
        <w:rPr>
          <w:rFonts w:ascii="Arial Narrow" w:hAnsi="Arial Narrow"/>
          <w:sz w:val="22"/>
        </w:rPr>
        <w:t xml:space="preserve">Az adatok </w:t>
      </w:r>
      <w:r w:rsidRPr="008E6F56">
        <w:rPr>
          <w:rFonts w:ascii="Arial Narrow" w:hAnsi="Arial Narrow"/>
          <w:sz w:val="22"/>
          <w:szCs w:val="22"/>
        </w:rPr>
        <w:t>egymás</w:t>
      </w:r>
      <w:r w:rsidRPr="000D2E9D">
        <w:rPr>
          <w:rFonts w:ascii="Arial Narrow" w:hAnsi="Arial Narrow"/>
          <w:sz w:val="22"/>
        </w:rPr>
        <w:t xml:space="preserve"> részére való megadásának megfelelő jogalapját </w:t>
      </w:r>
      <w:r w:rsidRPr="008E6F56">
        <w:rPr>
          <w:rFonts w:ascii="Arial Narrow" w:hAnsi="Arial Narrow"/>
          <w:sz w:val="22"/>
          <w:szCs w:val="22"/>
        </w:rPr>
        <w:t>a bejelentő Fél</w:t>
      </w:r>
      <w:r w:rsidRPr="000D2E9D">
        <w:rPr>
          <w:rFonts w:ascii="Arial Narrow" w:hAnsi="Arial Narrow"/>
          <w:sz w:val="22"/>
        </w:rPr>
        <w:t xml:space="preserve"> és kapcsolattartója közötti jogviszonyban </w:t>
      </w:r>
      <w:r w:rsidRPr="008E6F56">
        <w:rPr>
          <w:rFonts w:ascii="Arial Narrow" w:hAnsi="Arial Narrow"/>
          <w:sz w:val="22"/>
          <w:szCs w:val="22"/>
        </w:rPr>
        <w:t>a bejelentő Fél</w:t>
      </w:r>
      <w:r w:rsidRPr="000D2E9D">
        <w:rPr>
          <w:rFonts w:ascii="Arial Narrow" w:hAnsi="Arial Narrow"/>
          <w:sz w:val="22"/>
        </w:rPr>
        <w:t xml:space="preserve"> köteles biztosítani. </w:t>
      </w:r>
      <w:r w:rsidRPr="008E6F56">
        <w:rPr>
          <w:rFonts w:ascii="Arial Narrow" w:hAnsi="Arial Narrow"/>
          <w:sz w:val="22"/>
          <w:szCs w:val="22"/>
        </w:rPr>
        <w:t xml:space="preserve">A bejelentő Fél a </w:t>
      </w:r>
      <w:r w:rsidRPr="000D2E9D">
        <w:rPr>
          <w:rFonts w:ascii="Arial Narrow" w:hAnsi="Arial Narrow"/>
          <w:sz w:val="22"/>
        </w:rPr>
        <w:t xml:space="preserve">jelen </w:t>
      </w:r>
      <w:r w:rsidRPr="008E6F56">
        <w:rPr>
          <w:rFonts w:ascii="Arial Narrow" w:hAnsi="Arial Narrow"/>
          <w:sz w:val="22"/>
          <w:szCs w:val="22"/>
        </w:rPr>
        <w:t>nyilatkozat</w:t>
      </w:r>
      <w:r w:rsidRPr="000D2E9D">
        <w:rPr>
          <w:rFonts w:ascii="Arial Narrow" w:hAnsi="Arial Narrow"/>
          <w:sz w:val="22"/>
        </w:rPr>
        <w:t xml:space="preserve"> aláírásával kijelenti, hogy az adatok átadására megfelelő jogalappal rendelkezik.</w:t>
      </w:r>
    </w:p>
    <w:p w14:paraId="2E06D2E8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 xml:space="preserve">3. Az </w:t>
      </w:r>
      <w:r w:rsidRPr="000D2E9D">
        <w:rPr>
          <w:rFonts w:ascii="Arial Narrow" w:hAnsi="Arial Narrow"/>
          <w:sz w:val="22"/>
        </w:rPr>
        <w:t xml:space="preserve">adatok kezeléséhez a </w:t>
      </w:r>
      <w:r w:rsidRPr="008E6F56">
        <w:rPr>
          <w:rFonts w:ascii="Arial Narrow" w:hAnsi="Arial Narrow"/>
          <w:sz w:val="22"/>
          <w:szCs w:val="22"/>
        </w:rPr>
        <w:t>Feleknek</w:t>
      </w:r>
      <w:r w:rsidRPr="000D2E9D">
        <w:rPr>
          <w:rFonts w:ascii="Arial Narrow" w:hAnsi="Arial Narrow"/>
          <w:sz w:val="22"/>
        </w:rPr>
        <w:t xml:space="preserve"> jogos gazdasági </w:t>
      </w:r>
      <w:r w:rsidRPr="008E6F56">
        <w:rPr>
          <w:rFonts w:ascii="Arial Narrow" w:hAnsi="Arial Narrow"/>
          <w:sz w:val="22"/>
          <w:szCs w:val="22"/>
        </w:rPr>
        <w:t>érdekük</w:t>
      </w:r>
      <w:r w:rsidRPr="000D2E9D">
        <w:rPr>
          <w:rFonts w:ascii="Arial Narrow" w:hAnsi="Arial Narrow"/>
          <w:sz w:val="22"/>
        </w:rPr>
        <w:t xml:space="preserve"> fűződik, ami abban nyilvánul meg, hogy a </w:t>
      </w:r>
      <w:r w:rsidRPr="008E6F56">
        <w:rPr>
          <w:rFonts w:ascii="Arial Narrow" w:hAnsi="Arial Narrow"/>
          <w:sz w:val="22"/>
          <w:szCs w:val="22"/>
        </w:rPr>
        <w:t>Szerződés Szerződésszerű</w:t>
      </w:r>
      <w:r w:rsidRPr="000D2E9D">
        <w:rPr>
          <w:rFonts w:ascii="Arial Narrow" w:hAnsi="Arial Narrow"/>
          <w:sz w:val="22"/>
        </w:rPr>
        <w:t xml:space="preserve"> teljesítésének biztosításához elengedhetetlen, hogy a Felek egymással a kapcsolatot tartani tudják</w:t>
      </w:r>
      <w:r w:rsidRPr="008E6F56">
        <w:rPr>
          <w:rFonts w:ascii="Arial Narrow" w:hAnsi="Arial Narrow"/>
          <w:sz w:val="22"/>
          <w:szCs w:val="22"/>
        </w:rPr>
        <w:t xml:space="preserve"> és a Szerződés teljesítésével összefüggésben szükséges egyeztetések</w:t>
      </w:r>
      <w:r w:rsidR="00D17E6B">
        <w:rPr>
          <w:rFonts w:ascii="Arial Narrow" w:hAnsi="Arial Narrow"/>
          <w:sz w:val="22"/>
          <w:szCs w:val="22"/>
        </w:rPr>
        <w:t>et</w:t>
      </w:r>
      <w:r w:rsidRPr="008E6F56">
        <w:rPr>
          <w:rFonts w:ascii="Arial Narrow" w:hAnsi="Arial Narrow"/>
          <w:sz w:val="22"/>
          <w:szCs w:val="22"/>
        </w:rPr>
        <w:t xml:space="preserve"> lefolytassák</w:t>
      </w:r>
      <w:r w:rsidRPr="000D2E9D">
        <w:rPr>
          <w:rFonts w:ascii="Arial Narrow" w:hAnsi="Arial Narrow"/>
          <w:sz w:val="22"/>
        </w:rPr>
        <w:t>.</w:t>
      </w:r>
    </w:p>
    <w:p w14:paraId="56D5DFA7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>4. Az</w:t>
      </w:r>
      <w:r w:rsidRPr="000D2E9D">
        <w:rPr>
          <w:rFonts w:ascii="Arial Narrow" w:hAnsi="Arial Narrow"/>
          <w:sz w:val="22"/>
        </w:rPr>
        <w:t xml:space="preserve"> adatok kezelésének időtartama a </w:t>
      </w:r>
      <w:r w:rsidRPr="008E6F56">
        <w:rPr>
          <w:rFonts w:ascii="Arial Narrow" w:hAnsi="Arial Narrow"/>
          <w:sz w:val="22"/>
          <w:szCs w:val="22"/>
        </w:rPr>
        <w:t>kapcsolattartó kapcsolattartási jogának megszűnésétől, de legkésőbb a Szerződés</w:t>
      </w:r>
      <w:r w:rsidRPr="000D2E9D">
        <w:rPr>
          <w:rFonts w:ascii="Arial Narrow" w:hAnsi="Arial Narrow"/>
          <w:sz w:val="22"/>
        </w:rPr>
        <w:t xml:space="preserve"> megszűnésétől számított </w:t>
      </w:r>
      <w:r w:rsidRPr="004E1D47">
        <w:rPr>
          <w:rFonts w:ascii="Arial Narrow" w:hAnsi="Arial Narrow"/>
          <w:sz w:val="22"/>
        </w:rPr>
        <w:t>3 év.</w:t>
      </w:r>
    </w:p>
    <w:p w14:paraId="65F1ED8C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 xml:space="preserve">5. </w:t>
      </w:r>
      <w:r w:rsidRPr="000D2E9D">
        <w:rPr>
          <w:rFonts w:ascii="Arial Narrow" w:hAnsi="Arial Narrow"/>
          <w:sz w:val="22"/>
        </w:rPr>
        <w:t>A kapcsolattartó tiltakozhat adatai kezelésével szemben vagy kérheti annak törlését, korlátozását</w:t>
      </w:r>
      <w:r w:rsidRPr="008E6F56">
        <w:rPr>
          <w:rFonts w:ascii="Arial Narrow" w:hAnsi="Arial Narrow"/>
          <w:sz w:val="22"/>
          <w:szCs w:val="22"/>
        </w:rPr>
        <w:t xml:space="preserve"> (zárolását</w:t>
      </w:r>
      <w:r w:rsidRPr="000D2E9D">
        <w:rPr>
          <w:rFonts w:ascii="Arial Narrow" w:hAnsi="Arial Narrow"/>
          <w:sz w:val="22"/>
        </w:rPr>
        <w:t>) vagy helyesbítését.</w:t>
      </w:r>
    </w:p>
    <w:p w14:paraId="0D32F292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 xml:space="preserve">6. </w:t>
      </w:r>
      <w:r w:rsidRPr="000D2E9D">
        <w:rPr>
          <w:rFonts w:ascii="Arial Narrow" w:hAnsi="Arial Narrow"/>
          <w:sz w:val="22"/>
        </w:rPr>
        <w:t xml:space="preserve">Tekintettel a 2. pontban foglaltakra, a kapcsolattartó az 5. pont szerinti kérelmeit elsődlegesen </w:t>
      </w:r>
      <w:r w:rsidRPr="008E6F56">
        <w:rPr>
          <w:rFonts w:ascii="Arial Narrow" w:hAnsi="Arial Narrow"/>
          <w:sz w:val="22"/>
          <w:szCs w:val="22"/>
        </w:rPr>
        <w:t>az bejelentő Félnél</w:t>
      </w:r>
      <w:r w:rsidRPr="000D2E9D">
        <w:rPr>
          <w:rFonts w:ascii="Arial Narrow" w:hAnsi="Arial Narrow"/>
          <w:sz w:val="22"/>
        </w:rPr>
        <w:t xml:space="preserve"> nyújthatja be. </w:t>
      </w:r>
      <w:r w:rsidRPr="008E6F56">
        <w:rPr>
          <w:rFonts w:ascii="Arial Narrow" w:hAnsi="Arial Narrow"/>
          <w:sz w:val="22"/>
          <w:szCs w:val="22"/>
        </w:rPr>
        <w:t>A bejelentő Fél</w:t>
      </w:r>
      <w:r w:rsidRPr="000D2E9D">
        <w:rPr>
          <w:rFonts w:ascii="Arial Narrow" w:hAnsi="Arial Narrow"/>
          <w:sz w:val="22"/>
        </w:rPr>
        <w:t xml:space="preserve"> a </w:t>
      </w:r>
      <w:r w:rsidRPr="008E6F56">
        <w:rPr>
          <w:rFonts w:ascii="Arial Narrow" w:hAnsi="Arial Narrow"/>
          <w:sz w:val="22"/>
          <w:szCs w:val="22"/>
        </w:rPr>
        <w:t>másik Felet</w:t>
      </w:r>
      <w:r w:rsidRPr="000D2E9D">
        <w:rPr>
          <w:rFonts w:ascii="Arial Narrow" w:hAnsi="Arial Narrow"/>
          <w:sz w:val="22"/>
        </w:rPr>
        <w:t xml:space="preserve"> köteles haladéktalanul értesíteni, amennyiben a </w:t>
      </w:r>
      <w:r w:rsidRPr="008E6F56">
        <w:rPr>
          <w:rFonts w:ascii="Arial Narrow" w:hAnsi="Arial Narrow"/>
          <w:sz w:val="22"/>
          <w:szCs w:val="22"/>
        </w:rPr>
        <w:t>kapcsolattartója az</w:t>
      </w:r>
      <w:r w:rsidRPr="000D2E9D">
        <w:rPr>
          <w:rFonts w:ascii="Arial Narrow" w:hAnsi="Arial Narrow"/>
          <w:sz w:val="22"/>
        </w:rPr>
        <w:t xml:space="preserve"> 5. pontban meghatározott kérelmének megfelelően a kapcsolattartó adataiban változás állt be, vagy az adatok tovább nem kezelhetők. Amennyiben az érinte</w:t>
      </w:r>
      <w:r w:rsidR="00475C7F" w:rsidRPr="000D2E9D">
        <w:rPr>
          <w:rFonts w:ascii="Arial Narrow" w:hAnsi="Arial Narrow"/>
          <w:sz w:val="22"/>
        </w:rPr>
        <w:t xml:space="preserve">tt kapcsolattartó adatait </w:t>
      </w:r>
      <w:r w:rsidR="00475C7F" w:rsidRPr="00475C7F">
        <w:rPr>
          <w:rFonts w:ascii="Arial Narrow" w:hAnsi="Arial Narrow"/>
          <w:sz w:val="22"/>
          <w:szCs w:val="22"/>
        </w:rPr>
        <w:t xml:space="preserve">a </w:t>
      </w:r>
      <w:r w:rsidRPr="008E6F56">
        <w:rPr>
          <w:rFonts w:ascii="Arial Narrow" w:hAnsi="Arial Narrow"/>
          <w:sz w:val="22"/>
          <w:szCs w:val="22"/>
        </w:rPr>
        <w:t>bejelentő Fél</w:t>
      </w:r>
      <w:r w:rsidRPr="000D2E9D">
        <w:rPr>
          <w:rFonts w:ascii="Arial Narrow" w:hAnsi="Arial Narrow"/>
          <w:sz w:val="22"/>
        </w:rPr>
        <w:t xml:space="preserve"> törölni kéri, köteles ezzel egyidejűleg új kapcsolattartót kijelölni és annak adatait a </w:t>
      </w:r>
      <w:r w:rsidRPr="008E6F56">
        <w:rPr>
          <w:rFonts w:ascii="Arial Narrow" w:hAnsi="Arial Narrow"/>
          <w:sz w:val="22"/>
          <w:szCs w:val="22"/>
        </w:rPr>
        <w:t>másik Fél</w:t>
      </w:r>
      <w:r w:rsidRPr="000D2E9D">
        <w:rPr>
          <w:rFonts w:ascii="Arial Narrow" w:hAnsi="Arial Narrow"/>
          <w:sz w:val="22"/>
        </w:rPr>
        <w:t xml:space="preserve"> részére átadni.</w:t>
      </w:r>
    </w:p>
    <w:p w14:paraId="7690954A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 xml:space="preserve">7. </w:t>
      </w:r>
      <w:r w:rsidRPr="000D2E9D">
        <w:rPr>
          <w:rFonts w:ascii="Arial Narrow" w:hAnsi="Arial Narrow"/>
          <w:sz w:val="22"/>
        </w:rPr>
        <w:t xml:space="preserve">Amennyiben a tiltakozást az adat törlése, </w:t>
      </w:r>
      <w:r w:rsidRPr="008E6F56">
        <w:rPr>
          <w:rFonts w:ascii="Arial Narrow" w:hAnsi="Arial Narrow"/>
          <w:sz w:val="22"/>
          <w:szCs w:val="22"/>
        </w:rPr>
        <w:t>korlátozása (</w:t>
      </w:r>
      <w:r w:rsidRPr="000D2E9D">
        <w:rPr>
          <w:rFonts w:ascii="Arial Narrow" w:hAnsi="Arial Narrow"/>
          <w:sz w:val="22"/>
        </w:rPr>
        <w:t>zárolása</w:t>
      </w:r>
      <w:r w:rsidRPr="008E6F56">
        <w:rPr>
          <w:rFonts w:ascii="Arial Narrow" w:hAnsi="Arial Narrow"/>
          <w:sz w:val="22"/>
          <w:szCs w:val="22"/>
        </w:rPr>
        <w:t>)</w:t>
      </w:r>
      <w:r w:rsidRPr="000D2E9D">
        <w:rPr>
          <w:rFonts w:ascii="Arial Narrow" w:hAnsi="Arial Narrow"/>
          <w:sz w:val="22"/>
        </w:rPr>
        <w:t xml:space="preserve"> vagy helyesbítése iránti kérelmet </w:t>
      </w:r>
      <w:r w:rsidRPr="008E6F56">
        <w:rPr>
          <w:rFonts w:ascii="Arial Narrow" w:hAnsi="Arial Narrow"/>
          <w:sz w:val="22"/>
          <w:szCs w:val="22"/>
        </w:rPr>
        <w:t>az egyik Fél</w:t>
      </w:r>
      <w:r w:rsidRPr="000D2E9D">
        <w:rPr>
          <w:rFonts w:ascii="Arial Narrow" w:hAnsi="Arial Narrow"/>
          <w:sz w:val="22"/>
        </w:rPr>
        <w:t xml:space="preserve"> kapcsolattartó </w:t>
      </w:r>
      <w:r w:rsidRPr="008E6F56">
        <w:rPr>
          <w:rFonts w:ascii="Arial Narrow" w:hAnsi="Arial Narrow"/>
          <w:sz w:val="22"/>
          <w:szCs w:val="22"/>
        </w:rPr>
        <w:t>személye a másik Fél kapcsolattartója</w:t>
      </w:r>
      <w:r w:rsidRPr="000D2E9D">
        <w:rPr>
          <w:rFonts w:ascii="Arial Narrow" w:hAnsi="Arial Narrow"/>
          <w:sz w:val="22"/>
        </w:rPr>
        <w:t xml:space="preserve"> részére, </w:t>
      </w:r>
      <w:r w:rsidRPr="008E6F56">
        <w:rPr>
          <w:rFonts w:ascii="Arial Narrow" w:hAnsi="Arial Narrow"/>
          <w:sz w:val="22"/>
          <w:szCs w:val="22"/>
        </w:rPr>
        <w:t>vagy a másik Fél</w:t>
      </w:r>
      <w:r w:rsidRPr="000D2E9D">
        <w:rPr>
          <w:rFonts w:ascii="Arial Narrow" w:hAnsi="Arial Narrow"/>
          <w:sz w:val="22"/>
        </w:rPr>
        <w:t xml:space="preserve"> ügyfélszolgálatának elérhetőségein (</w:t>
      </w:r>
      <w:r w:rsidRPr="008E6F56">
        <w:rPr>
          <w:rFonts w:ascii="Arial Narrow" w:hAnsi="Arial Narrow"/>
          <w:sz w:val="22"/>
          <w:szCs w:val="22"/>
        </w:rPr>
        <w:t xml:space="preserve">Bérlő esetében: név:…., cím:….., tel.szám: +36-…….; e-mail: </w:t>
      </w:r>
      <w:hyperlink r:id="rId18" w:history="1">
        <w:r w:rsidRPr="008E6F56">
          <w:rPr>
            <w:rStyle w:val="Hiperhivatkozs"/>
            <w:rFonts w:ascii="Arial Narrow" w:hAnsi="Arial Narrow"/>
            <w:sz w:val="22"/>
            <w:szCs w:val="22"/>
          </w:rPr>
          <w:t>….</w:t>
        </w:r>
      </w:hyperlink>
      <w:r w:rsidRPr="008E6F56">
        <w:rPr>
          <w:rFonts w:ascii="Arial Narrow" w:hAnsi="Arial Narrow"/>
          <w:sz w:val="22"/>
          <w:szCs w:val="22"/>
        </w:rPr>
        <w:t xml:space="preserve">;) Bérbeadó esetében: Magyar Posta Zrt. </w:t>
      </w:r>
      <w:r w:rsidRPr="000D2E9D">
        <w:rPr>
          <w:rFonts w:ascii="Arial Narrow" w:hAnsi="Arial Narrow"/>
          <w:sz w:val="22"/>
        </w:rPr>
        <w:t xml:space="preserve">1540 Budapest, 06-1-767-8282, </w:t>
      </w:r>
      <w:r w:rsidRPr="008E6F56">
        <w:rPr>
          <w:rFonts w:ascii="Arial Narrow" w:hAnsi="Arial Narrow"/>
          <w:sz w:val="22"/>
          <w:szCs w:val="22"/>
        </w:rPr>
        <w:t>ugyfelszolgalat@posta.hu)</w:t>
      </w:r>
      <w:r w:rsidRPr="000D2E9D">
        <w:rPr>
          <w:rFonts w:ascii="Arial Narrow" w:hAnsi="Arial Narrow"/>
          <w:sz w:val="22"/>
        </w:rPr>
        <w:t xml:space="preserve"> jelzi, </w:t>
      </w:r>
      <w:r w:rsidRPr="008E6F56">
        <w:rPr>
          <w:rFonts w:ascii="Arial Narrow" w:hAnsi="Arial Narrow"/>
          <w:sz w:val="22"/>
          <w:szCs w:val="22"/>
        </w:rPr>
        <w:t>úgy adott Fél</w:t>
      </w:r>
      <w:r w:rsidRPr="000D2E9D">
        <w:rPr>
          <w:rFonts w:ascii="Arial Narrow" w:hAnsi="Arial Narrow"/>
          <w:sz w:val="22"/>
        </w:rPr>
        <w:t xml:space="preserve"> a kérelemről </w:t>
      </w:r>
      <w:r w:rsidRPr="008E6F56">
        <w:rPr>
          <w:rFonts w:ascii="Arial Narrow" w:hAnsi="Arial Narrow"/>
          <w:sz w:val="22"/>
          <w:szCs w:val="22"/>
        </w:rPr>
        <w:t>a másik Felet</w:t>
      </w:r>
      <w:r w:rsidRPr="000D2E9D">
        <w:rPr>
          <w:rFonts w:ascii="Arial Narrow" w:hAnsi="Arial Narrow"/>
          <w:sz w:val="22"/>
        </w:rPr>
        <w:t xml:space="preserve"> a 2. pontban foglaltakra tekintettel értesíti. </w:t>
      </w:r>
    </w:p>
    <w:p w14:paraId="23BC3850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>8. A benyújtott kérelmet fogadó Fél a kapcsolattartónak az</w:t>
      </w:r>
      <w:r w:rsidRPr="000D2E9D">
        <w:rPr>
          <w:rFonts w:ascii="Arial Narrow" w:hAnsi="Arial Narrow"/>
          <w:sz w:val="22"/>
        </w:rPr>
        <w:t xml:space="preserve"> adatai kezelésére vonatkozó tájékoztatás kérésére – erre irányuló kérés esetén írásban – megadja a kezelt adatait és az adatkezelésre vonatkozóan minden kért információt közöl a kérelmet benyújtó kapcsolattartóval. A kapcsolattartó a kérését a </w:t>
      </w:r>
      <w:r w:rsidRPr="008E6F56">
        <w:rPr>
          <w:rFonts w:ascii="Arial Narrow" w:hAnsi="Arial Narrow"/>
          <w:sz w:val="22"/>
          <w:szCs w:val="22"/>
        </w:rPr>
        <w:t>Fél kapcsolattartója</w:t>
      </w:r>
      <w:r w:rsidRPr="000D2E9D">
        <w:rPr>
          <w:rFonts w:ascii="Arial Narrow" w:hAnsi="Arial Narrow"/>
          <w:sz w:val="22"/>
        </w:rPr>
        <w:t xml:space="preserve"> részére, </w:t>
      </w:r>
      <w:r w:rsidRPr="008E6F56">
        <w:rPr>
          <w:rFonts w:ascii="Arial Narrow" w:hAnsi="Arial Narrow"/>
          <w:sz w:val="22"/>
          <w:szCs w:val="22"/>
        </w:rPr>
        <w:t>illetve</w:t>
      </w:r>
      <w:r w:rsidRPr="000D2E9D">
        <w:rPr>
          <w:rFonts w:ascii="Arial Narrow" w:hAnsi="Arial Narrow"/>
          <w:sz w:val="22"/>
        </w:rPr>
        <w:t xml:space="preserve"> ügyfélszolgálatának </w:t>
      </w:r>
      <w:r w:rsidRPr="008E6F56">
        <w:rPr>
          <w:rFonts w:ascii="Arial Narrow" w:hAnsi="Arial Narrow"/>
          <w:sz w:val="22"/>
          <w:szCs w:val="22"/>
        </w:rPr>
        <w:t>(</w:t>
      </w:r>
      <w:r w:rsidRPr="000D2E9D">
        <w:rPr>
          <w:rFonts w:ascii="Arial Narrow" w:hAnsi="Arial Narrow"/>
          <w:sz w:val="22"/>
        </w:rPr>
        <w:t>7. pontban megjelölt elérhetőségein</w:t>
      </w:r>
      <w:r w:rsidRPr="008E6F56">
        <w:rPr>
          <w:rFonts w:ascii="Arial Narrow" w:hAnsi="Arial Narrow"/>
          <w:sz w:val="22"/>
          <w:szCs w:val="22"/>
        </w:rPr>
        <w:t>)</w:t>
      </w:r>
      <w:r w:rsidRPr="000D2E9D">
        <w:rPr>
          <w:rFonts w:ascii="Arial Narrow" w:hAnsi="Arial Narrow"/>
          <w:sz w:val="22"/>
        </w:rPr>
        <w:t xml:space="preserve"> tudja benyújtani </w:t>
      </w:r>
      <w:r w:rsidRPr="008E6F56">
        <w:rPr>
          <w:rFonts w:ascii="Arial Narrow" w:hAnsi="Arial Narrow"/>
          <w:sz w:val="22"/>
          <w:szCs w:val="22"/>
        </w:rPr>
        <w:t>az</w:t>
      </w:r>
      <w:r w:rsidRPr="000D2E9D">
        <w:rPr>
          <w:rFonts w:ascii="Arial Narrow" w:hAnsi="Arial Narrow"/>
          <w:sz w:val="22"/>
        </w:rPr>
        <w:t xml:space="preserve"> azonosító adatai (név, e-mail cím, telefonszám,) és a </w:t>
      </w:r>
      <w:r w:rsidRPr="008E6F56">
        <w:rPr>
          <w:rFonts w:ascii="Arial Narrow" w:hAnsi="Arial Narrow"/>
          <w:sz w:val="22"/>
          <w:szCs w:val="22"/>
        </w:rPr>
        <w:t>Szerződés</w:t>
      </w:r>
      <w:r w:rsidRPr="000D2E9D">
        <w:rPr>
          <w:rFonts w:ascii="Arial Narrow" w:hAnsi="Arial Narrow"/>
          <w:sz w:val="22"/>
        </w:rPr>
        <w:t xml:space="preserve"> száma megadásával. A </w:t>
      </w:r>
      <w:r w:rsidRPr="008E6F56">
        <w:rPr>
          <w:rFonts w:ascii="Arial Narrow" w:hAnsi="Arial Narrow"/>
          <w:sz w:val="22"/>
          <w:szCs w:val="22"/>
        </w:rPr>
        <w:t xml:space="preserve">benyújtott kérelmeket az adott Fél késedelem nélkül, de legkésőbb a kérelme benyújtásától számított 1 </w:t>
      </w:r>
      <w:r w:rsidR="000D2E9D">
        <w:rPr>
          <w:rFonts w:ascii="Arial Narrow" w:hAnsi="Arial Narrow"/>
          <w:sz w:val="22"/>
          <w:szCs w:val="22"/>
        </w:rPr>
        <w:t xml:space="preserve">(egy) </w:t>
      </w:r>
      <w:r w:rsidRPr="008E6F56">
        <w:rPr>
          <w:rFonts w:ascii="Arial Narrow" w:hAnsi="Arial Narrow"/>
          <w:sz w:val="22"/>
          <w:szCs w:val="22"/>
        </w:rPr>
        <w:t>hónapon belül teljesíti</w:t>
      </w:r>
      <w:r w:rsidRPr="000D2E9D">
        <w:rPr>
          <w:rFonts w:ascii="Arial Narrow" w:hAnsi="Arial Narrow"/>
          <w:sz w:val="22"/>
        </w:rPr>
        <w:t>.</w:t>
      </w:r>
    </w:p>
    <w:p w14:paraId="06C9156E" w14:textId="77777777" w:rsidR="003E6B54" w:rsidRPr="000D2E9D" w:rsidRDefault="003E6B54" w:rsidP="000D2E9D">
      <w:pPr>
        <w:jc w:val="both"/>
        <w:rPr>
          <w:rFonts w:ascii="Arial Narrow" w:hAnsi="Arial Narrow"/>
          <w:sz w:val="22"/>
        </w:rPr>
      </w:pPr>
      <w:r w:rsidRPr="008E6F56">
        <w:rPr>
          <w:rFonts w:ascii="Arial Narrow" w:hAnsi="Arial Narrow"/>
          <w:sz w:val="22"/>
          <w:szCs w:val="22"/>
        </w:rPr>
        <w:t>9. Amennyiben</w:t>
      </w:r>
      <w:r w:rsidRPr="000D2E9D">
        <w:rPr>
          <w:rFonts w:ascii="Arial Narrow" w:hAnsi="Arial Narrow"/>
          <w:sz w:val="22"/>
        </w:rPr>
        <w:t xml:space="preserve"> a </w:t>
      </w:r>
      <w:r w:rsidRPr="008E6F56">
        <w:rPr>
          <w:rFonts w:ascii="Arial Narrow" w:hAnsi="Arial Narrow"/>
          <w:sz w:val="22"/>
          <w:szCs w:val="22"/>
        </w:rPr>
        <w:t>kapcsolattartó az adatkezelést</w:t>
      </w:r>
      <w:r w:rsidRPr="000D2E9D">
        <w:rPr>
          <w:rFonts w:ascii="Arial Narrow" w:hAnsi="Arial Narrow"/>
          <w:sz w:val="22"/>
        </w:rPr>
        <w:t xml:space="preserve"> sérelmesnek véli, </w:t>
      </w:r>
      <w:r w:rsidRPr="008E6F56">
        <w:rPr>
          <w:rFonts w:ascii="Arial Narrow" w:hAnsi="Arial Narrow"/>
          <w:sz w:val="22"/>
          <w:szCs w:val="22"/>
        </w:rPr>
        <w:t>panaszát a 7. pontban meghatározott elérhetőségeken tudja benyújtani vagy</w:t>
      </w:r>
      <w:r w:rsidRPr="000D2E9D">
        <w:rPr>
          <w:rFonts w:ascii="Arial Narrow" w:hAnsi="Arial Narrow"/>
          <w:sz w:val="22"/>
        </w:rPr>
        <w:t xml:space="preserve"> a Nemzeti Adatvédelmi és Információszabadság Hatósághoz (cím: </w:t>
      </w:r>
      <w:r w:rsidRPr="008E6F56">
        <w:rPr>
          <w:rFonts w:ascii="Arial Narrow" w:hAnsi="Arial Narrow"/>
          <w:sz w:val="22"/>
          <w:szCs w:val="22"/>
        </w:rPr>
        <w:t>1055</w:t>
      </w:r>
      <w:r w:rsidRPr="000D2E9D">
        <w:rPr>
          <w:rFonts w:ascii="Arial Narrow" w:hAnsi="Arial Narrow"/>
          <w:sz w:val="22"/>
        </w:rPr>
        <w:t xml:space="preserve"> Budapest, </w:t>
      </w:r>
      <w:r w:rsidRPr="008E6F56">
        <w:rPr>
          <w:rFonts w:ascii="Arial Narrow" w:hAnsi="Arial Narrow"/>
          <w:sz w:val="22"/>
          <w:szCs w:val="22"/>
        </w:rPr>
        <w:t xml:space="preserve">Falk </w:t>
      </w:r>
      <w:r w:rsidRPr="008E6F56">
        <w:rPr>
          <w:rFonts w:ascii="Arial Narrow" w:hAnsi="Arial Narrow"/>
          <w:sz w:val="22"/>
          <w:szCs w:val="22"/>
        </w:rPr>
        <w:lastRenderedPageBreak/>
        <w:t>Miksa u. 9-11</w:t>
      </w:r>
      <w:r w:rsidRPr="000D2E9D">
        <w:rPr>
          <w:rFonts w:ascii="Arial Narrow" w:hAnsi="Arial Narrow"/>
          <w:sz w:val="22"/>
        </w:rPr>
        <w:t xml:space="preserve">, postacím: </w:t>
      </w:r>
      <w:r w:rsidRPr="008E6F56">
        <w:rPr>
          <w:rFonts w:ascii="Arial Narrow" w:hAnsi="Arial Narrow"/>
          <w:sz w:val="22"/>
          <w:szCs w:val="22"/>
        </w:rPr>
        <w:t>1263</w:t>
      </w:r>
      <w:r w:rsidRPr="000D2E9D">
        <w:rPr>
          <w:rFonts w:ascii="Arial Narrow" w:hAnsi="Arial Narrow"/>
          <w:sz w:val="22"/>
        </w:rPr>
        <w:t xml:space="preserve"> Budapest, Pf.: </w:t>
      </w:r>
      <w:r w:rsidRPr="008E6F56">
        <w:rPr>
          <w:rFonts w:ascii="Arial Narrow" w:hAnsi="Arial Narrow"/>
          <w:sz w:val="22"/>
          <w:szCs w:val="22"/>
        </w:rPr>
        <w:t>9</w:t>
      </w:r>
      <w:r w:rsidRPr="000D2E9D">
        <w:rPr>
          <w:rFonts w:ascii="Arial Narrow" w:hAnsi="Arial Narrow"/>
          <w:sz w:val="22"/>
        </w:rPr>
        <w:t xml:space="preserve">. e-mail: </w:t>
      </w:r>
      <w:r w:rsidRPr="008E6F56">
        <w:rPr>
          <w:rFonts w:ascii="Arial Narrow" w:hAnsi="Arial Narrow"/>
          <w:sz w:val="22"/>
          <w:szCs w:val="22"/>
        </w:rPr>
        <w:t>ugyfelszolgalat@naih.hu</w:t>
      </w:r>
      <w:r w:rsidRPr="000D2E9D">
        <w:rPr>
          <w:rFonts w:ascii="Arial Narrow" w:hAnsi="Arial Narrow"/>
          <w:sz w:val="22"/>
        </w:rPr>
        <w:t xml:space="preserve"> honlap: </w:t>
      </w:r>
      <w:r w:rsidRPr="008E6F56">
        <w:rPr>
          <w:rFonts w:ascii="Arial Narrow" w:hAnsi="Arial Narrow"/>
          <w:sz w:val="22"/>
          <w:szCs w:val="22"/>
        </w:rPr>
        <w:t>www.naih.hu),</w:t>
      </w:r>
      <w:r w:rsidRPr="000D2E9D">
        <w:rPr>
          <w:rFonts w:ascii="Arial Narrow" w:hAnsi="Arial Narrow"/>
          <w:sz w:val="22"/>
        </w:rPr>
        <w:t xml:space="preserve"> valamint választása szerint lakóhelye vagy tartózkodási helye szerinti törvényszékhez fordulhat jogorvoslatért.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47"/>
        <w:gridCol w:w="900"/>
        <w:gridCol w:w="4139"/>
      </w:tblGrid>
      <w:tr w:rsidR="003E6B54" w:rsidRPr="008E6F56" w14:paraId="473760B3" w14:textId="77777777" w:rsidTr="000D2E9D">
        <w:trPr>
          <w:trHeight w:val="876"/>
          <w:jc w:val="center"/>
        </w:trPr>
        <w:tc>
          <w:tcPr>
            <w:tcW w:w="4247" w:type="dxa"/>
          </w:tcPr>
          <w:p w14:paraId="6B47D18F" w14:textId="77777777" w:rsidR="003E6B54" w:rsidRPr="000D2E9D" w:rsidRDefault="003E6B54" w:rsidP="000D2E9D">
            <w:pPr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900" w:type="dxa"/>
          </w:tcPr>
          <w:p w14:paraId="3D3F486C" w14:textId="77777777" w:rsidR="003E6B54" w:rsidRPr="000D2E9D" w:rsidRDefault="003E6B54" w:rsidP="000D2E9D">
            <w:pPr>
              <w:rPr>
                <w:rFonts w:ascii="Arial Narrow" w:hAnsi="Arial Narrow"/>
                <w:i/>
                <w:sz w:val="22"/>
              </w:rPr>
            </w:pPr>
          </w:p>
        </w:tc>
        <w:tc>
          <w:tcPr>
            <w:tcW w:w="4139" w:type="dxa"/>
          </w:tcPr>
          <w:p w14:paraId="3FCA193F" w14:textId="77777777" w:rsidR="003E6B54" w:rsidRPr="008E6F56" w:rsidRDefault="003E6B54" w:rsidP="00F9625F">
            <w:pPr>
              <w:rPr>
                <w:rFonts w:ascii="Arial Narrow" w:hAnsi="Arial Narrow"/>
                <w:i/>
                <w:sz w:val="22"/>
                <w:szCs w:val="22"/>
              </w:rPr>
            </w:pPr>
          </w:p>
        </w:tc>
      </w:tr>
      <w:tr w:rsidR="003E6B54" w:rsidRPr="008E6F56" w14:paraId="26783B59" w14:textId="77777777" w:rsidTr="000D2E9D">
        <w:trPr>
          <w:jc w:val="center"/>
        </w:trPr>
        <w:tc>
          <w:tcPr>
            <w:tcW w:w="4247" w:type="dxa"/>
            <w:tcBorders>
              <w:top w:val="single" w:sz="4" w:space="0" w:color="auto"/>
            </w:tcBorders>
          </w:tcPr>
          <w:p w14:paraId="32859290" w14:textId="77777777" w:rsidR="003E6B54" w:rsidRPr="000D2E9D" w:rsidRDefault="003E6B54" w:rsidP="000D2E9D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bejelentő Fél</w:t>
            </w:r>
          </w:p>
        </w:tc>
        <w:tc>
          <w:tcPr>
            <w:tcW w:w="900" w:type="dxa"/>
          </w:tcPr>
          <w:p w14:paraId="4954687E" w14:textId="77777777" w:rsidR="003E6B54" w:rsidRPr="008E6F56" w:rsidRDefault="003E6B54" w:rsidP="000D2E9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46397CDE" w14:textId="77777777" w:rsidR="003E6B54" w:rsidRPr="008E6F56" w:rsidRDefault="003E6B54" w:rsidP="00F9625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E6F56">
              <w:rPr>
                <w:rFonts w:ascii="Arial Narrow" w:hAnsi="Arial Narrow"/>
                <w:sz w:val="22"/>
                <w:szCs w:val="22"/>
              </w:rPr>
              <w:t>kapcsolattartó</w:t>
            </w:r>
          </w:p>
        </w:tc>
      </w:tr>
    </w:tbl>
    <w:p w14:paraId="6D8991FB" w14:textId="77777777" w:rsidR="008764CF" w:rsidRPr="003E6B54" w:rsidRDefault="008764CF" w:rsidP="009B4F18">
      <w:pPr>
        <w:spacing w:before="120" w:after="120"/>
        <w:jc w:val="both"/>
        <w:rPr>
          <w:rFonts w:ascii="Arial Narrow" w:hAnsi="Arial Narrow" w:cs="Arial"/>
          <w:strike/>
          <w:sz w:val="22"/>
          <w:szCs w:val="22"/>
        </w:rPr>
      </w:pPr>
    </w:p>
    <w:sectPr w:rsidR="008764CF" w:rsidRPr="003E6B54" w:rsidSect="009B4F18">
      <w:pgSz w:w="11906" w:h="16838" w:code="9"/>
      <w:pgMar w:top="1418" w:right="1418" w:bottom="1135" w:left="1559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Dr Péter Vivien Petra" w:date="2025-05-05T14:15:00Z" w:initials="VP">
    <w:p w14:paraId="7B0A5383" w14:textId="77777777" w:rsidR="00DA67CE" w:rsidRDefault="00DA67CE" w:rsidP="00DA67CE">
      <w:pPr>
        <w:pStyle w:val="Jegyzetszveg"/>
      </w:pPr>
      <w:r>
        <w:rPr>
          <w:rStyle w:val="Jegyzethivatkozs"/>
        </w:rPr>
        <w:annotationRef/>
      </w:r>
      <w:r>
        <w:t>kérem ezt visszaaállítani eredeti szövegre a megjelölt kiegészítéssel. Ez kizárólag a felújításra vonatkozik, ettől még az önkormányzat a későbbiekben bármikor megszerezheti a bérlemény tulajdonjogát.</w:t>
      </w:r>
    </w:p>
  </w:comment>
  <w:comment w:id="8" w:author="Dr Péter Vivien Petra" w:date="2025-04-24T10:55:00Z" w:initials="VP">
    <w:p w14:paraId="5632B875" w14:textId="77777777" w:rsidR="00D90A53" w:rsidRDefault="005E225E" w:rsidP="00D90A53">
      <w:pPr>
        <w:pStyle w:val="Jegyzetszveg"/>
      </w:pPr>
      <w:r>
        <w:rPr>
          <w:rStyle w:val="Jegyzethivatkozs"/>
        </w:rPr>
        <w:annotationRef/>
      </w:r>
      <w:r w:rsidR="00D90A53">
        <w:t>ez a felsorolás nem teljes, mert a zárójelben lévő kp-i berendezések pl. nincsenek megemlítve, csak a biztonsági eszközök</w:t>
      </w:r>
    </w:p>
  </w:comment>
  <w:comment w:id="9" w:author="Dr Péter Vivien Petra" w:date="2025-04-25T13:01:00Z" w:initials="VP">
    <w:p w14:paraId="72DB41AF" w14:textId="77777777" w:rsidR="00D90A53" w:rsidRDefault="00D90A53" w:rsidP="00D90A53">
      <w:pPr>
        <w:pStyle w:val="Jegyzetszveg"/>
      </w:pPr>
      <w:r>
        <w:rPr>
          <w:rStyle w:val="Jegyzethivatkozs"/>
        </w:rPr>
        <w:annotationRef/>
      </w:r>
      <w:r>
        <w:t>épület központi berendezései, vagy egyéb felszerelési tárgyak nincsenek akkor?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0A5383" w15:done="0"/>
  <w15:commentEx w15:paraId="5632B875" w15:done="0"/>
  <w15:commentEx w15:paraId="72DB41A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B49712" w16cex:dateUtc="2025-04-24T08:55:00Z"/>
  <w16cex:commentExtensible w16cex:durableId="2BB60632" w16cex:dateUtc="2025-04-25T1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F28171" w16cid:durableId="2BB49712"/>
  <w16cid:commentId w16cid:paraId="72965847" w16cid:durableId="2BB606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414BD" w14:textId="77777777" w:rsidR="0013765B" w:rsidRDefault="0013765B">
      <w:r>
        <w:separator/>
      </w:r>
    </w:p>
  </w:endnote>
  <w:endnote w:type="continuationSeparator" w:id="0">
    <w:p w14:paraId="24F37B5A" w14:textId="77777777" w:rsidR="0013765B" w:rsidRDefault="0013765B">
      <w:r>
        <w:continuationSeparator/>
      </w:r>
    </w:p>
  </w:endnote>
  <w:endnote w:type="continuationNotice" w:id="1">
    <w:p w14:paraId="64ADDEBE" w14:textId="77777777" w:rsidR="0013765B" w:rsidRDefault="00137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2D366" w14:textId="77777777" w:rsidR="000D6614" w:rsidRPr="00906E7E" w:rsidRDefault="000D6614" w:rsidP="009B4F18">
    <w:pPr>
      <w:pStyle w:val="llb"/>
      <w:jc w:val="center"/>
      <w:rPr>
        <w:rFonts w:ascii="Arial Narrow" w:hAnsi="Arial Narrow"/>
      </w:rPr>
    </w:pPr>
    <w:r>
      <w:fldChar w:fldCharType="begin"/>
    </w:r>
    <w:r>
      <w:instrText>PAGE   \* MERGEFORMAT</w:instrText>
    </w:r>
    <w:r>
      <w:fldChar w:fldCharType="separate"/>
    </w:r>
    <w:r w:rsidR="00C02B2F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AF13C" w14:textId="77777777" w:rsidR="000D6614" w:rsidRDefault="000D6614" w:rsidP="009B4F1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9796D"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C356CE" w14:textId="77777777" w:rsidR="0013765B" w:rsidRDefault="0013765B">
      <w:r>
        <w:separator/>
      </w:r>
    </w:p>
  </w:footnote>
  <w:footnote w:type="continuationSeparator" w:id="0">
    <w:p w14:paraId="77015ED8" w14:textId="77777777" w:rsidR="0013765B" w:rsidRDefault="0013765B">
      <w:r>
        <w:continuationSeparator/>
      </w:r>
    </w:p>
  </w:footnote>
  <w:footnote w:type="continuationNotice" w:id="1">
    <w:p w14:paraId="4A9B9167" w14:textId="77777777" w:rsidR="0013765B" w:rsidRDefault="0013765B"/>
  </w:footnote>
  <w:footnote w:id="2">
    <w:p w14:paraId="714B2665" w14:textId="77777777" w:rsidR="00B64EC2" w:rsidRDefault="00B64E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F1EDA">
        <w:rPr>
          <w:rFonts w:ascii="Book Antiqua" w:hAnsi="Book Antiqua"/>
          <w:sz w:val="16"/>
          <w:szCs w:val="16"/>
        </w:rPr>
        <w:t xml:space="preserve">A jelen </w:t>
      </w:r>
      <w:r>
        <w:rPr>
          <w:rFonts w:ascii="Book Antiqua" w:hAnsi="Book Antiqua"/>
          <w:sz w:val="16"/>
          <w:szCs w:val="16"/>
        </w:rPr>
        <w:t>s</w:t>
      </w:r>
      <w:r w:rsidRPr="00FF1EDA">
        <w:rPr>
          <w:rFonts w:ascii="Book Antiqua" w:hAnsi="Book Antiqua"/>
          <w:sz w:val="16"/>
          <w:szCs w:val="16"/>
        </w:rPr>
        <w:t xml:space="preserve">zerződés aláírása napján a </w:t>
      </w:r>
      <w:r w:rsidRPr="00FF1EDA">
        <w:rPr>
          <w:rFonts w:ascii="Book Antiqua" w:hAnsi="Book Antiqua"/>
          <w:bCs/>
          <w:sz w:val="16"/>
          <w:szCs w:val="16"/>
        </w:rPr>
        <w:t>posta.hu oldalon elérhető Általános Szerződéskötési Feltételek dokumentum</w:t>
      </w:r>
      <w:r>
        <w:rPr>
          <w:rFonts w:ascii="Book Antiqua" w:hAnsi="Book Antiqua"/>
          <w:bCs/>
          <w:sz w:val="16"/>
          <w:szCs w:val="16"/>
        </w:rPr>
        <w:t xml:space="preserve">ban szereplő késedelmi kamat </w:t>
      </w:r>
      <w:r w:rsidRPr="002739D1">
        <w:rPr>
          <w:rFonts w:ascii="Book Antiqua" w:hAnsi="Book Antiqua"/>
          <w:bCs/>
          <w:sz w:val="16"/>
          <w:szCs w:val="16"/>
        </w:rPr>
        <w:t xml:space="preserve">mértéke </w:t>
      </w:r>
      <w:r w:rsidR="0096078D" w:rsidRPr="002739D1">
        <w:rPr>
          <w:rFonts w:ascii="Book Antiqua" w:hAnsi="Book Antiqua"/>
          <w:bCs/>
          <w:sz w:val="16"/>
          <w:szCs w:val="16"/>
        </w:rPr>
        <w:t>25</w:t>
      </w:r>
      <w:r w:rsidRPr="002739D1">
        <w:rPr>
          <w:rFonts w:ascii="Book Antiqua" w:hAnsi="Book Antiqua"/>
          <w:bCs/>
          <w:sz w:val="16"/>
          <w:szCs w:val="16"/>
        </w:rPr>
        <w:t>%, azaz</w:t>
      </w:r>
      <w:r w:rsidRPr="00B966B4">
        <w:rPr>
          <w:rFonts w:ascii="Book Antiqua" w:hAnsi="Book Antiqua"/>
          <w:bCs/>
          <w:sz w:val="16"/>
          <w:szCs w:val="16"/>
        </w:rPr>
        <w:t xml:space="preserve"> </w:t>
      </w:r>
      <w:r w:rsidR="0096078D">
        <w:rPr>
          <w:rFonts w:ascii="Book Antiqua" w:hAnsi="Book Antiqua"/>
          <w:bCs/>
          <w:sz w:val="16"/>
          <w:szCs w:val="16"/>
        </w:rPr>
        <w:t>huszonöt</w:t>
      </w:r>
      <w:r w:rsidR="0096078D" w:rsidRPr="00B966B4">
        <w:rPr>
          <w:rFonts w:ascii="Book Antiqua" w:hAnsi="Book Antiqua"/>
          <w:bCs/>
          <w:sz w:val="16"/>
          <w:szCs w:val="16"/>
        </w:rPr>
        <w:t xml:space="preserve"> </w:t>
      </w:r>
      <w:r w:rsidRPr="00B966B4">
        <w:rPr>
          <w:rFonts w:ascii="Book Antiqua" w:hAnsi="Book Antiqua"/>
          <w:bCs/>
          <w:sz w:val="16"/>
          <w:szCs w:val="16"/>
        </w:rPr>
        <w:t>százalék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169DE" w14:textId="77777777" w:rsidR="000D6614" w:rsidRDefault="000D6614" w:rsidP="00443F9C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473A33" w14:textId="77777777" w:rsidR="000D6614" w:rsidRDefault="000D6614" w:rsidP="0097505C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8894" w14:textId="77777777" w:rsidR="00DD1377" w:rsidRPr="00DD1377" w:rsidRDefault="000D6614" w:rsidP="00DD1377">
    <w:pPr>
      <w:pStyle w:val="lfej"/>
      <w:jc w:val="right"/>
      <w:rPr>
        <w:rFonts w:ascii="Arial Narrow" w:hAnsi="Arial Narrow"/>
      </w:rPr>
    </w:pPr>
    <w:r w:rsidRPr="009E3E75">
      <w:rPr>
        <w:rFonts w:ascii="Arial Narrow" w:hAnsi="Arial Narrow"/>
      </w:rPr>
      <w:t xml:space="preserve">szerződésszám: </w:t>
    </w:r>
    <w:r w:rsidR="00DD1377" w:rsidRPr="00DD1377">
      <w:rPr>
        <w:rFonts w:ascii="Arial Narrow" w:hAnsi="Arial Narrow"/>
      </w:rPr>
      <w:t>70371372</w:t>
    </w:r>
  </w:p>
  <w:p w14:paraId="6E5B5BE5" w14:textId="77777777" w:rsidR="000D6614" w:rsidRPr="009E3E75" w:rsidRDefault="000D6614" w:rsidP="009E3E75">
    <w:pPr>
      <w:pStyle w:val="lfej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C7FAE"/>
    <w:multiLevelType w:val="hybridMultilevel"/>
    <w:tmpl w:val="EBE8B3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50102"/>
    <w:multiLevelType w:val="singleLevel"/>
    <w:tmpl w:val="D69E045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6F567C"/>
    <w:multiLevelType w:val="singleLevel"/>
    <w:tmpl w:val="79A2C3DE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52D2D35"/>
    <w:multiLevelType w:val="singleLevel"/>
    <w:tmpl w:val="D69E045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6B32DCF"/>
    <w:multiLevelType w:val="hybridMultilevel"/>
    <w:tmpl w:val="3AA41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EF5B89"/>
    <w:multiLevelType w:val="hybridMultilevel"/>
    <w:tmpl w:val="A6104476"/>
    <w:lvl w:ilvl="0" w:tplc="040E0017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</w:lvl>
    <w:lvl w:ilvl="1" w:tplc="1EB8C444">
      <w:numFmt w:val="bullet"/>
      <w:lvlText w:val="-"/>
      <w:lvlJc w:val="left"/>
      <w:pPr>
        <w:tabs>
          <w:tab w:val="num" w:pos="2460"/>
        </w:tabs>
        <w:ind w:left="2460" w:hanging="705"/>
      </w:pPr>
      <w:rPr>
        <w:rFonts w:ascii="Times New Roman" w:eastAsia="Times New Roman" w:hAnsi="Times New Roman" w:cs="Times New Roman" w:hint="default"/>
      </w:rPr>
    </w:lvl>
    <w:lvl w:ilvl="2" w:tplc="6298D0D8">
      <w:start w:val="1"/>
      <w:numFmt w:val="decimal"/>
      <w:lvlText w:val="%3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3" w:tplc="E64481D2">
      <w:start w:val="9"/>
      <w:numFmt w:val="decimal"/>
      <w:pStyle w:val="Cmsor5"/>
      <w:lvlText w:val="%4"/>
      <w:lvlJc w:val="left"/>
      <w:pPr>
        <w:tabs>
          <w:tab w:val="num" w:pos="3555"/>
        </w:tabs>
        <w:ind w:left="3555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7" w15:restartNumberingAfterBreak="0">
    <w:nsid w:val="0FB423B7"/>
    <w:multiLevelType w:val="multilevel"/>
    <w:tmpl w:val="EB326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E847DF"/>
    <w:multiLevelType w:val="hybridMultilevel"/>
    <w:tmpl w:val="FDC408E2"/>
    <w:lvl w:ilvl="0" w:tplc="C4E2B76A">
      <w:start w:val="9"/>
      <w:numFmt w:val="bullet"/>
      <w:lvlText w:val="-"/>
      <w:lvlJc w:val="left"/>
      <w:pPr>
        <w:ind w:left="1071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11701F8F"/>
    <w:multiLevelType w:val="multilevel"/>
    <w:tmpl w:val="8DD479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4C8725C"/>
    <w:multiLevelType w:val="multilevel"/>
    <w:tmpl w:val="6F58FDD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18617A3A"/>
    <w:multiLevelType w:val="hybridMultilevel"/>
    <w:tmpl w:val="3D80D0D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5E3859"/>
    <w:multiLevelType w:val="hybridMultilevel"/>
    <w:tmpl w:val="DD0A693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43D78CD"/>
    <w:multiLevelType w:val="multilevel"/>
    <w:tmpl w:val="68AAAF72"/>
    <w:lvl w:ilvl="0">
      <w:start w:val="1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CA00A5"/>
    <w:multiLevelType w:val="hybridMultilevel"/>
    <w:tmpl w:val="0C5EBBF4"/>
    <w:lvl w:ilvl="0" w:tplc="2BB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933BD"/>
    <w:multiLevelType w:val="hybridMultilevel"/>
    <w:tmpl w:val="0C044002"/>
    <w:lvl w:ilvl="0" w:tplc="568CAEF2">
      <w:start w:val="3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D9E3E10"/>
    <w:multiLevelType w:val="singleLevel"/>
    <w:tmpl w:val="D69E045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5E1388E"/>
    <w:multiLevelType w:val="hybridMultilevel"/>
    <w:tmpl w:val="A59281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D09F8"/>
    <w:multiLevelType w:val="hybridMultilevel"/>
    <w:tmpl w:val="8C424AEC"/>
    <w:lvl w:ilvl="0" w:tplc="38FC8876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6E2D6A"/>
    <w:multiLevelType w:val="singleLevel"/>
    <w:tmpl w:val="924E2EB4"/>
    <w:lvl w:ilvl="0">
      <w:start w:val="2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0" w15:restartNumberingAfterBreak="0">
    <w:nsid w:val="3A865EAD"/>
    <w:multiLevelType w:val="singleLevel"/>
    <w:tmpl w:val="DA78C494"/>
    <w:lvl w:ilvl="0">
      <w:start w:val="5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AA2275A"/>
    <w:multiLevelType w:val="hybridMultilevel"/>
    <w:tmpl w:val="CBB8D0B8"/>
    <w:lvl w:ilvl="0" w:tplc="38FC887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126C9"/>
    <w:multiLevelType w:val="multilevel"/>
    <w:tmpl w:val="99C005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DE52C73"/>
    <w:multiLevelType w:val="multilevel"/>
    <w:tmpl w:val="F44A60A8"/>
    <w:lvl w:ilvl="0">
      <w:start w:val="19"/>
      <w:numFmt w:val="decimal"/>
      <w:lvlText w:val="%1."/>
      <w:lvlJc w:val="left"/>
      <w:pPr>
        <w:tabs>
          <w:tab w:val="num" w:pos="0"/>
        </w:tabs>
        <w:ind w:left="10" w:firstLine="0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40E315D6"/>
    <w:multiLevelType w:val="hybridMultilevel"/>
    <w:tmpl w:val="8424E452"/>
    <w:lvl w:ilvl="0" w:tplc="C9E4E74C">
      <w:start w:val="1"/>
      <w:numFmt w:val="lowerLetter"/>
      <w:lvlText w:val="%1)"/>
      <w:lvlJc w:val="left"/>
      <w:pPr>
        <w:ind w:left="1080" w:hanging="360"/>
      </w:pPr>
      <w:rPr>
        <w:rFonts w:ascii="Arial Narrow" w:eastAsia="Calibri" w:hAnsi="Arial Narrow" w:cs="Arial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C35D4"/>
    <w:multiLevelType w:val="hybridMultilevel"/>
    <w:tmpl w:val="4CAE3D6A"/>
    <w:lvl w:ilvl="0" w:tplc="824061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24F21A2"/>
    <w:multiLevelType w:val="hybridMultilevel"/>
    <w:tmpl w:val="04F8F47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776E2"/>
    <w:multiLevelType w:val="hybridMultilevel"/>
    <w:tmpl w:val="44FAA1D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F548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EF558B1"/>
    <w:multiLevelType w:val="singleLevel"/>
    <w:tmpl w:val="E9B434C2"/>
    <w:lvl w:ilvl="0">
      <w:start w:val="7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53F35119"/>
    <w:multiLevelType w:val="hybridMultilevel"/>
    <w:tmpl w:val="205CB3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38600D"/>
    <w:multiLevelType w:val="hybridMultilevel"/>
    <w:tmpl w:val="205CB3F6"/>
    <w:lvl w:ilvl="0" w:tplc="621C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550E23"/>
    <w:multiLevelType w:val="singleLevel"/>
    <w:tmpl w:val="F6B8AC7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5B87090E"/>
    <w:multiLevelType w:val="multilevel"/>
    <w:tmpl w:val="185AA3D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4A12FC"/>
    <w:multiLevelType w:val="hybridMultilevel"/>
    <w:tmpl w:val="146837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A3C14"/>
    <w:multiLevelType w:val="multilevel"/>
    <w:tmpl w:val="2620FDC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3B2685A"/>
    <w:multiLevelType w:val="hybridMultilevel"/>
    <w:tmpl w:val="DF66FCAE"/>
    <w:lvl w:ilvl="0" w:tplc="038C8362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C93E7E"/>
    <w:multiLevelType w:val="multilevel"/>
    <w:tmpl w:val="99C0050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5A529BD"/>
    <w:multiLevelType w:val="hybridMultilevel"/>
    <w:tmpl w:val="41327A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3A7F29"/>
    <w:multiLevelType w:val="multilevel"/>
    <w:tmpl w:val="B52C0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6C43958"/>
    <w:multiLevelType w:val="multilevel"/>
    <w:tmpl w:val="CC788EF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7061B9C"/>
    <w:multiLevelType w:val="hybridMultilevel"/>
    <w:tmpl w:val="4CC229C4"/>
    <w:lvl w:ilvl="0" w:tplc="8CA65ECC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7991ACF"/>
    <w:multiLevelType w:val="hybridMultilevel"/>
    <w:tmpl w:val="568C9D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AB4B21"/>
    <w:multiLevelType w:val="hybridMultilevel"/>
    <w:tmpl w:val="F93CFB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783A51"/>
    <w:multiLevelType w:val="multilevel"/>
    <w:tmpl w:val="C492C322"/>
    <w:lvl w:ilvl="0">
      <w:start w:val="10"/>
      <w:numFmt w:val="decimal"/>
      <w:lvlText w:val="%1"/>
      <w:lvlJc w:val="left"/>
      <w:pPr>
        <w:ind w:left="465" w:hanging="465"/>
      </w:pPr>
    </w:lvl>
    <w:lvl w:ilvl="1">
      <w:start w:val="1"/>
      <w:numFmt w:val="decimal"/>
      <w:lvlText w:val="%1.%2"/>
      <w:lvlJc w:val="left"/>
      <w:pPr>
        <w:ind w:left="465" w:hanging="46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 w15:restartNumberingAfterBreak="0">
    <w:nsid w:val="70ED1687"/>
    <w:multiLevelType w:val="multilevel"/>
    <w:tmpl w:val="C55624B4"/>
    <w:lvl w:ilvl="0">
      <w:start w:val="9"/>
      <w:numFmt w:val="decimal"/>
      <w:lvlText w:val="%1."/>
      <w:lvlJc w:val="left"/>
      <w:pPr>
        <w:ind w:left="390" w:hanging="39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6" w15:restartNumberingAfterBreak="0">
    <w:nsid w:val="789547C9"/>
    <w:multiLevelType w:val="hybridMultilevel"/>
    <w:tmpl w:val="4EBCFA9A"/>
    <w:lvl w:ilvl="0" w:tplc="584A6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B9B2F63"/>
    <w:multiLevelType w:val="hybridMultilevel"/>
    <w:tmpl w:val="55A8764A"/>
    <w:lvl w:ilvl="0" w:tplc="040E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8" w15:restartNumberingAfterBreak="0">
    <w:nsid w:val="7BD27162"/>
    <w:multiLevelType w:val="hybridMultilevel"/>
    <w:tmpl w:val="D700D1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F30FD"/>
    <w:multiLevelType w:val="multilevel"/>
    <w:tmpl w:val="EB36002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E821989"/>
    <w:multiLevelType w:val="multilevel"/>
    <w:tmpl w:val="6720B3E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51" w15:restartNumberingAfterBreak="0">
    <w:nsid w:val="7F094E25"/>
    <w:multiLevelType w:val="singleLevel"/>
    <w:tmpl w:val="D69E045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9"/>
    <w:lvlOverride w:ilvl="0">
      <w:lvl w:ilvl="0">
        <w:start w:val="4"/>
        <w:numFmt w:val="decimal"/>
        <w:lvlText w:val="%1.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4">
    <w:abstractNumId w:val="29"/>
  </w:num>
  <w:num w:numId="5">
    <w:abstractNumId w:val="2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7">
    <w:abstractNumId w:val="20"/>
  </w:num>
  <w:num w:numId="8">
    <w:abstractNumId w:val="2"/>
  </w:num>
  <w:num w:numId="9">
    <w:abstractNumId w:val="4"/>
  </w:num>
  <w:num w:numId="10">
    <w:abstractNumId w:val="51"/>
  </w:num>
  <w:num w:numId="11">
    <w:abstractNumId w:val="16"/>
  </w:num>
  <w:num w:numId="12">
    <w:abstractNumId w:val="32"/>
  </w:num>
  <w:num w:numId="13">
    <w:abstractNumId w:val="38"/>
  </w:num>
  <w:num w:numId="14">
    <w:abstractNumId w:val="40"/>
  </w:num>
  <w:num w:numId="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5"/>
  </w:num>
  <w:num w:numId="18">
    <w:abstractNumId w:val="7"/>
  </w:num>
  <w:num w:numId="19">
    <w:abstractNumId w:val="5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5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7"/>
  </w:num>
  <w:num w:numId="26">
    <w:abstractNumId w:val="33"/>
  </w:num>
  <w:num w:numId="27">
    <w:abstractNumId w:val="39"/>
  </w:num>
  <w:num w:numId="28">
    <w:abstractNumId w:val="14"/>
  </w:num>
  <w:num w:numId="29">
    <w:abstractNumId w:val="11"/>
  </w:num>
  <w:num w:numId="30">
    <w:abstractNumId w:val="42"/>
  </w:num>
  <w:num w:numId="31">
    <w:abstractNumId w:val="12"/>
  </w:num>
  <w:num w:numId="32">
    <w:abstractNumId w:val="13"/>
  </w:num>
  <w:num w:numId="33">
    <w:abstractNumId w:val="15"/>
  </w:num>
  <w:num w:numId="34">
    <w:abstractNumId w:val="26"/>
  </w:num>
  <w:num w:numId="35">
    <w:abstractNumId w:val="48"/>
  </w:num>
  <w:num w:numId="36">
    <w:abstractNumId w:val="8"/>
  </w:num>
  <w:num w:numId="37">
    <w:abstractNumId w:val="24"/>
  </w:num>
  <w:num w:numId="38">
    <w:abstractNumId w:val="17"/>
  </w:num>
  <w:num w:numId="39">
    <w:abstractNumId w:val="34"/>
  </w:num>
  <w:num w:numId="40">
    <w:abstractNumId w:val="6"/>
  </w:num>
  <w:num w:numId="41">
    <w:abstractNumId w:val="47"/>
  </w:num>
  <w:num w:numId="42">
    <w:abstractNumId w:val="1"/>
  </w:num>
  <w:num w:numId="43">
    <w:abstractNumId w:val="46"/>
  </w:num>
  <w:num w:numId="4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 w:numId="46">
    <w:abstractNumId w:val="31"/>
  </w:num>
  <w:num w:numId="47">
    <w:abstractNumId w:val="43"/>
  </w:num>
  <w:num w:numId="48">
    <w:abstractNumId w:val="41"/>
  </w:num>
  <w:num w:numId="49">
    <w:abstractNumId w:val="18"/>
  </w:num>
  <w:num w:numId="50">
    <w:abstractNumId w:val="21"/>
  </w:num>
  <w:num w:numId="51">
    <w:abstractNumId w:val="36"/>
  </w:num>
  <w:num w:numId="52">
    <w:abstractNumId w:val="23"/>
  </w:num>
  <w:num w:numId="53">
    <w:abstractNumId w:val="35"/>
  </w:num>
  <w:num w:numId="54">
    <w:abstractNumId w:val="30"/>
  </w:num>
  <w:num w:numId="55">
    <w:abstractNumId w:val="5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r Péter Vivien Petra">
    <w15:presenceInfo w15:providerId="AD" w15:userId="S::Peter.VivienPetra@posta.hu::bf06fdd0-1c47-4672-b540-ec438bfeea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97"/>
    <w:rsid w:val="0000017A"/>
    <w:rsid w:val="0000067F"/>
    <w:rsid w:val="000051DD"/>
    <w:rsid w:val="000058C4"/>
    <w:rsid w:val="00007B95"/>
    <w:rsid w:val="000103B0"/>
    <w:rsid w:val="00010AAD"/>
    <w:rsid w:val="0001443E"/>
    <w:rsid w:val="0002074C"/>
    <w:rsid w:val="00025143"/>
    <w:rsid w:val="000254DA"/>
    <w:rsid w:val="000259F2"/>
    <w:rsid w:val="00026609"/>
    <w:rsid w:val="00026FBE"/>
    <w:rsid w:val="0002701A"/>
    <w:rsid w:val="00027307"/>
    <w:rsid w:val="0003077A"/>
    <w:rsid w:val="00030977"/>
    <w:rsid w:val="00030DCF"/>
    <w:rsid w:val="00033AC0"/>
    <w:rsid w:val="000357E7"/>
    <w:rsid w:val="00036755"/>
    <w:rsid w:val="00040F4C"/>
    <w:rsid w:val="00041F4C"/>
    <w:rsid w:val="000437B0"/>
    <w:rsid w:val="00044BDE"/>
    <w:rsid w:val="00051D94"/>
    <w:rsid w:val="000523DD"/>
    <w:rsid w:val="0005274A"/>
    <w:rsid w:val="00052ED1"/>
    <w:rsid w:val="000530FC"/>
    <w:rsid w:val="0005337F"/>
    <w:rsid w:val="00054F4E"/>
    <w:rsid w:val="00055763"/>
    <w:rsid w:val="00061FA5"/>
    <w:rsid w:val="00063851"/>
    <w:rsid w:val="00064CE6"/>
    <w:rsid w:val="00065E85"/>
    <w:rsid w:val="00066ED7"/>
    <w:rsid w:val="000674A6"/>
    <w:rsid w:val="0007155F"/>
    <w:rsid w:val="0007168A"/>
    <w:rsid w:val="00071F52"/>
    <w:rsid w:val="000722B3"/>
    <w:rsid w:val="000727FE"/>
    <w:rsid w:val="00076CD8"/>
    <w:rsid w:val="00077C70"/>
    <w:rsid w:val="00082A99"/>
    <w:rsid w:val="0008347F"/>
    <w:rsid w:val="00083B8B"/>
    <w:rsid w:val="00084A28"/>
    <w:rsid w:val="00085A71"/>
    <w:rsid w:val="000871C6"/>
    <w:rsid w:val="00091523"/>
    <w:rsid w:val="0009247F"/>
    <w:rsid w:val="0009399D"/>
    <w:rsid w:val="0009456F"/>
    <w:rsid w:val="0009527C"/>
    <w:rsid w:val="0009543F"/>
    <w:rsid w:val="000A043A"/>
    <w:rsid w:val="000A0D28"/>
    <w:rsid w:val="000A2DF9"/>
    <w:rsid w:val="000A4606"/>
    <w:rsid w:val="000A4C63"/>
    <w:rsid w:val="000A4D74"/>
    <w:rsid w:val="000A55BD"/>
    <w:rsid w:val="000B0BCC"/>
    <w:rsid w:val="000B0E77"/>
    <w:rsid w:val="000B208F"/>
    <w:rsid w:val="000B23D7"/>
    <w:rsid w:val="000B2665"/>
    <w:rsid w:val="000B59E1"/>
    <w:rsid w:val="000B5F23"/>
    <w:rsid w:val="000B7254"/>
    <w:rsid w:val="000B7DAF"/>
    <w:rsid w:val="000C0611"/>
    <w:rsid w:val="000C4A69"/>
    <w:rsid w:val="000C731B"/>
    <w:rsid w:val="000D1408"/>
    <w:rsid w:val="000D2E9D"/>
    <w:rsid w:val="000D6614"/>
    <w:rsid w:val="000E01FC"/>
    <w:rsid w:val="000E0530"/>
    <w:rsid w:val="000E1F52"/>
    <w:rsid w:val="000E2512"/>
    <w:rsid w:val="000E31CC"/>
    <w:rsid w:val="000E594F"/>
    <w:rsid w:val="000F4212"/>
    <w:rsid w:val="000F62FC"/>
    <w:rsid w:val="000F677C"/>
    <w:rsid w:val="000F73AC"/>
    <w:rsid w:val="000F75B9"/>
    <w:rsid w:val="00100B8B"/>
    <w:rsid w:val="00105B7F"/>
    <w:rsid w:val="00106E07"/>
    <w:rsid w:val="00107E34"/>
    <w:rsid w:val="00110333"/>
    <w:rsid w:val="00110644"/>
    <w:rsid w:val="001113DB"/>
    <w:rsid w:val="00111A95"/>
    <w:rsid w:val="0011237F"/>
    <w:rsid w:val="00116F4A"/>
    <w:rsid w:val="00117429"/>
    <w:rsid w:val="00117E66"/>
    <w:rsid w:val="00120053"/>
    <w:rsid w:val="00122DC1"/>
    <w:rsid w:val="00126CFA"/>
    <w:rsid w:val="001328E3"/>
    <w:rsid w:val="0013377D"/>
    <w:rsid w:val="00133AFA"/>
    <w:rsid w:val="0013569A"/>
    <w:rsid w:val="0013765B"/>
    <w:rsid w:val="00141BB7"/>
    <w:rsid w:val="00141CC6"/>
    <w:rsid w:val="00142D5B"/>
    <w:rsid w:val="00143E35"/>
    <w:rsid w:val="00150A10"/>
    <w:rsid w:val="001519C0"/>
    <w:rsid w:val="00153213"/>
    <w:rsid w:val="0015712C"/>
    <w:rsid w:val="00157772"/>
    <w:rsid w:val="00160AF2"/>
    <w:rsid w:val="001623B8"/>
    <w:rsid w:val="00163348"/>
    <w:rsid w:val="00163361"/>
    <w:rsid w:val="001638DC"/>
    <w:rsid w:val="0016395D"/>
    <w:rsid w:val="00164168"/>
    <w:rsid w:val="001663EC"/>
    <w:rsid w:val="0016703B"/>
    <w:rsid w:val="00171695"/>
    <w:rsid w:val="00173F99"/>
    <w:rsid w:val="0017416E"/>
    <w:rsid w:val="001763A0"/>
    <w:rsid w:val="00177F0A"/>
    <w:rsid w:val="00180D7C"/>
    <w:rsid w:val="00182731"/>
    <w:rsid w:val="00184872"/>
    <w:rsid w:val="00184A81"/>
    <w:rsid w:val="00191009"/>
    <w:rsid w:val="00194BCF"/>
    <w:rsid w:val="001952A8"/>
    <w:rsid w:val="001A06D8"/>
    <w:rsid w:val="001A0A28"/>
    <w:rsid w:val="001A4DBA"/>
    <w:rsid w:val="001A7968"/>
    <w:rsid w:val="001B007E"/>
    <w:rsid w:val="001B1DF6"/>
    <w:rsid w:val="001B4EDE"/>
    <w:rsid w:val="001B7CCF"/>
    <w:rsid w:val="001C05A3"/>
    <w:rsid w:val="001C26F4"/>
    <w:rsid w:val="001C513F"/>
    <w:rsid w:val="001C6608"/>
    <w:rsid w:val="001C7EDC"/>
    <w:rsid w:val="001D3033"/>
    <w:rsid w:val="001D7D38"/>
    <w:rsid w:val="001E325B"/>
    <w:rsid w:val="001E3CC4"/>
    <w:rsid w:val="001E72AB"/>
    <w:rsid w:val="001E7F79"/>
    <w:rsid w:val="001F2141"/>
    <w:rsid w:val="001F4034"/>
    <w:rsid w:val="001F413A"/>
    <w:rsid w:val="001F51C9"/>
    <w:rsid w:val="001F59B8"/>
    <w:rsid w:val="001F641F"/>
    <w:rsid w:val="001F723E"/>
    <w:rsid w:val="001F762B"/>
    <w:rsid w:val="00202A2B"/>
    <w:rsid w:val="00203649"/>
    <w:rsid w:val="00203E6C"/>
    <w:rsid w:val="002054BA"/>
    <w:rsid w:val="00205618"/>
    <w:rsid w:val="00205B9E"/>
    <w:rsid w:val="0020647E"/>
    <w:rsid w:val="00206E69"/>
    <w:rsid w:val="00210162"/>
    <w:rsid w:val="002107DC"/>
    <w:rsid w:val="00214D54"/>
    <w:rsid w:val="002151DD"/>
    <w:rsid w:val="002164E8"/>
    <w:rsid w:val="00217AAE"/>
    <w:rsid w:val="00220243"/>
    <w:rsid w:val="002202D6"/>
    <w:rsid w:val="00220399"/>
    <w:rsid w:val="0022063B"/>
    <w:rsid w:val="00222852"/>
    <w:rsid w:val="0022650C"/>
    <w:rsid w:val="00226835"/>
    <w:rsid w:val="00226F32"/>
    <w:rsid w:val="0022718A"/>
    <w:rsid w:val="0023208B"/>
    <w:rsid w:val="00233FAE"/>
    <w:rsid w:val="00235230"/>
    <w:rsid w:val="00235AA5"/>
    <w:rsid w:val="00240303"/>
    <w:rsid w:val="0024073B"/>
    <w:rsid w:val="00240787"/>
    <w:rsid w:val="00240FBE"/>
    <w:rsid w:val="00241CE4"/>
    <w:rsid w:val="002425E1"/>
    <w:rsid w:val="00245B62"/>
    <w:rsid w:val="00246B5E"/>
    <w:rsid w:val="00251F37"/>
    <w:rsid w:val="002529BC"/>
    <w:rsid w:val="00255458"/>
    <w:rsid w:val="0025669E"/>
    <w:rsid w:val="00256A83"/>
    <w:rsid w:val="002601F2"/>
    <w:rsid w:val="0026092A"/>
    <w:rsid w:val="00260CA1"/>
    <w:rsid w:val="002627DA"/>
    <w:rsid w:val="00265EB9"/>
    <w:rsid w:val="002739D1"/>
    <w:rsid w:val="00273B5A"/>
    <w:rsid w:val="00273E85"/>
    <w:rsid w:val="002740FA"/>
    <w:rsid w:val="002741F5"/>
    <w:rsid w:val="00277011"/>
    <w:rsid w:val="002775C6"/>
    <w:rsid w:val="0027771D"/>
    <w:rsid w:val="00284BF9"/>
    <w:rsid w:val="002918E9"/>
    <w:rsid w:val="00291C8D"/>
    <w:rsid w:val="002946F5"/>
    <w:rsid w:val="00294AD4"/>
    <w:rsid w:val="002953DB"/>
    <w:rsid w:val="00297C7B"/>
    <w:rsid w:val="002A0352"/>
    <w:rsid w:val="002A0FD4"/>
    <w:rsid w:val="002A167D"/>
    <w:rsid w:val="002A3090"/>
    <w:rsid w:val="002A32F2"/>
    <w:rsid w:val="002A345E"/>
    <w:rsid w:val="002A620A"/>
    <w:rsid w:val="002B1038"/>
    <w:rsid w:val="002B591B"/>
    <w:rsid w:val="002B6142"/>
    <w:rsid w:val="002B6839"/>
    <w:rsid w:val="002B6E62"/>
    <w:rsid w:val="002B72A6"/>
    <w:rsid w:val="002C1A50"/>
    <w:rsid w:val="002C27FD"/>
    <w:rsid w:val="002D1CAC"/>
    <w:rsid w:val="002D223F"/>
    <w:rsid w:val="002D2262"/>
    <w:rsid w:val="002D5FB2"/>
    <w:rsid w:val="002D72F6"/>
    <w:rsid w:val="002E0B61"/>
    <w:rsid w:val="002E117D"/>
    <w:rsid w:val="002E136F"/>
    <w:rsid w:val="002E35BE"/>
    <w:rsid w:val="002E6FFA"/>
    <w:rsid w:val="002E7880"/>
    <w:rsid w:val="002F0310"/>
    <w:rsid w:val="002F03DE"/>
    <w:rsid w:val="002F1EBB"/>
    <w:rsid w:val="002F3B0A"/>
    <w:rsid w:val="002F3FCF"/>
    <w:rsid w:val="002F4047"/>
    <w:rsid w:val="002F6472"/>
    <w:rsid w:val="00301DC6"/>
    <w:rsid w:val="00303477"/>
    <w:rsid w:val="00304AF3"/>
    <w:rsid w:val="00305339"/>
    <w:rsid w:val="00305FC3"/>
    <w:rsid w:val="00307F69"/>
    <w:rsid w:val="00310FFF"/>
    <w:rsid w:val="003112D3"/>
    <w:rsid w:val="00311E52"/>
    <w:rsid w:val="003135CC"/>
    <w:rsid w:val="00313CFF"/>
    <w:rsid w:val="00314D7D"/>
    <w:rsid w:val="003165E5"/>
    <w:rsid w:val="0031693E"/>
    <w:rsid w:val="00323193"/>
    <w:rsid w:val="003249DB"/>
    <w:rsid w:val="0032642E"/>
    <w:rsid w:val="003279B4"/>
    <w:rsid w:val="00327C9E"/>
    <w:rsid w:val="00332D93"/>
    <w:rsid w:val="00334C27"/>
    <w:rsid w:val="0033709C"/>
    <w:rsid w:val="00341C84"/>
    <w:rsid w:val="00350482"/>
    <w:rsid w:val="00350EE7"/>
    <w:rsid w:val="00352117"/>
    <w:rsid w:val="0035278A"/>
    <w:rsid w:val="00355580"/>
    <w:rsid w:val="0035601B"/>
    <w:rsid w:val="00361EDB"/>
    <w:rsid w:val="003626C2"/>
    <w:rsid w:val="00363035"/>
    <w:rsid w:val="003638AD"/>
    <w:rsid w:val="00364F10"/>
    <w:rsid w:val="00366528"/>
    <w:rsid w:val="00367707"/>
    <w:rsid w:val="00367D32"/>
    <w:rsid w:val="0037090F"/>
    <w:rsid w:val="00372E8F"/>
    <w:rsid w:val="00373569"/>
    <w:rsid w:val="003753D7"/>
    <w:rsid w:val="003757B4"/>
    <w:rsid w:val="00380BB6"/>
    <w:rsid w:val="00381AD1"/>
    <w:rsid w:val="003828B4"/>
    <w:rsid w:val="00382C7C"/>
    <w:rsid w:val="003836F9"/>
    <w:rsid w:val="003844A5"/>
    <w:rsid w:val="00384994"/>
    <w:rsid w:val="00385DFC"/>
    <w:rsid w:val="003878B1"/>
    <w:rsid w:val="003908B3"/>
    <w:rsid w:val="00390AD0"/>
    <w:rsid w:val="00390C9D"/>
    <w:rsid w:val="00391239"/>
    <w:rsid w:val="0039458B"/>
    <w:rsid w:val="00396E3D"/>
    <w:rsid w:val="00397901"/>
    <w:rsid w:val="00397B2F"/>
    <w:rsid w:val="003A0418"/>
    <w:rsid w:val="003A6C47"/>
    <w:rsid w:val="003B1747"/>
    <w:rsid w:val="003B3372"/>
    <w:rsid w:val="003B54C2"/>
    <w:rsid w:val="003B59E0"/>
    <w:rsid w:val="003B5CCB"/>
    <w:rsid w:val="003C0801"/>
    <w:rsid w:val="003C1A59"/>
    <w:rsid w:val="003C4185"/>
    <w:rsid w:val="003C5DB7"/>
    <w:rsid w:val="003C7B87"/>
    <w:rsid w:val="003D3478"/>
    <w:rsid w:val="003D48D0"/>
    <w:rsid w:val="003D6B32"/>
    <w:rsid w:val="003D790A"/>
    <w:rsid w:val="003E02DE"/>
    <w:rsid w:val="003E04BF"/>
    <w:rsid w:val="003E31C5"/>
    <w:rsid w:val="003E3B44"/>
    <w:rsid w:val="003E3E2E"/>
    <w:rsid w:val="003E4120"/>
    <w:rsid w:val="003E4747"/>
    <w:rsid w:val="003E4891"/>
    <w:rsid w:val="003E49F4"/>
    <w:rsid w:val="003E6B54"/>
    <w:rsid w:val="003F0948"/>
    <w:rsid w:val="003F1752"/>
    <w:rsid w:val="003F22EC"/>
    <w:rsid w:val="003F4758"/>
    <w:rsid w:val="003F4C11"/>
    <w:rsid w:val="003F56EE"/>
    <w:rsid w:val="003F666A"/>
    <w:rsid w:val="003F6A20"/>
    <w:rsid w:val="004008F4"/>
    <w:rsid w:val="00400985"/>
    <w:rsid w:val="0040104C"/>
    <w:rsid w:val="004022C8"/>
    <w:rsid w:val="00404B35"/>
    <w:rsid w:val="00407659"/>
    <w:rsid w:val="0041207B"/>
    <w:rsid w:val="00417829"/>
    <w:rsid w:val="004238E1"/>
    <w:rsid w:val="00425026"/>
    <w:rsid w:val="00426A2A"/>
    <w:rsid w:val="00426D88"/>
    <w:rsid w:val="00427134"/>
    <w:rsid w:val="004272B6"/>
    <w:rsid w:val="0042792B"/>
    <w:rsid w:val="0043074A"/>
    <w:rsid w:val="00430777"/>
    <w:rsid w:val="00430887"/>
    <w:rsid w:val="00430F5B"/>
    <w:rsid w:val="00431398"/>
    <w:rsid w:val="00433380"/>
    <w:rsid w:val="00433633"/>
    <w:rsid w:val="0043468D"/>
    <w:rsid w:val="0043607C"/>
    <w:rsid w:val="0043727C"/>
    <w:rsid w:val="00443F9C"/>
    <w:rsid w:val="00443FBC"/>
    <w:rsid w:val="00444227"/>
    <w:rsid w:val="00444D11"/>
    <w:rsid w:val="004454E9"/>
    <w:rsid w:val="0045057D"/>
    <w:rsid w:val="00450767"/>
    <w:rsid w:val="00451CC9"/>
    <w:rsid w:val="00451D2C"/>
    <w:rsid w:val="00454FE0"/>
    <w:rsid w:val="00456128"/>
    <w:rsid w:val="00464B6F"/>
    <w:rsid w:val="00466394"/>
    <w:rsid w:val="00467804"/>
    <w:rsid w:val="00467ABB"/>
    <w:rsid w:val="00471A46"/>
    <w:rsid w:val="0047272B"/>
    <w:rsid w:val="00474881"/>
    <w:rsid w:val="00475C7F"/>
    <w:rsid w:val="00475F06"/>
    <w:rsid w:val="00476012"/>
    <w:rsid w:val="00480794"/>
    <w:rsid w:val="004869F0"/>
    <w:rsid w:val="00486E72"/>
    <w:rsid w:val="00493D55"/>
    <w:rsid w:val="004947F0"/>
    <w:rsid w:val="004961B7"/>
    <w:rsid w:val="004969A1"/>
    <w:rsid w:val="004A025A"/>
    <w:rsid w:val="004A1AA1"/>
    <w:rsid w:val="004A2F9B"/>
    <w:rsid w:val="004A5017"/>
    <w:rsid w:val="004A62C5"/>
    <w:rsid w:val="004A7123"/>
    <w:rsid w:val="004A78E8"/>
    <w:rsid w:val="004A7DBD"/>
    <w:rsid w:val="004B0E7F"/>
    <w:rsid w:val="004B22E5"/>
    <w:rsid w:val="004B43BB"/>
    <w:rsid w:val="004B5368"/>
    <w:rsid w:val="004C02C1"/>
    <w:rsid w:val="004C08E4"/>
    <w:rsid w:val="004C1833"/>
    <w:rsid w:val="004C32B4"/>
    <w:rsid w:val="004C6ECF"/>
    <w:rsid w:val="004C6F22"/>
    <w:rsid w:val="004D5632"/>
    <w:rsid w:val="004D664C"/>
    <w:rsid w:val="004D6716"/>
    <w:rsid w:val="004D70B2"/>
    <w:rsid w:val="004D74AF"/>
    <w:rsid w:val="004E02FE"/>
    <w:rsid w:val="004E0A9C"/>
    <w:rsid w:val="004E1D47"/>
    <w:rsid w:val="004F4DD0"/>
    <w:rsid w:val="004F552C"/>
    <w:rsid w:val="004F5DB3"/>
    <w:rsid w:val="004F6081"/>
    <w:rsid w:val="00503BA5"/>
    <w:rsid w:val="00505BDB"/>
    <w:rsid w:val="00506F77"/>
    <w:rsid w:val="00511806"/>
    <w:rsid w:val="0051210E"/>
    <w:rsid w:val="00517708"/>
    <w:rsid w:val="00521F8F"/>
    <w:rsid w:val="0052290B"/>
    <w:rsid w:val="00524A9E"/>
    <w:rsid w:val="005256D0"/>
    <w:rsid w:val="00526EE7"/>
    <w:rsid w:val="00527527"/>
    <w:rsid w:val="005277C0"/>
    <w:rsid w:val="00531C87"/>
    <w:rsid w:val="005321AC"/>
    <w:rsid w:val="00532B20"/>
    <w:rsid w:val="00532C79"/>
    <w:rsid w:val="00533A59"/>
    <w:rsid w:val="00533EDA"/>
    <w:rsid w:val="00536514"/>
    <w:rsid w:val="00540F66"/>
    <w:rsid w:val="005423D6"/>
    <w:rsid w:val="005434C3"/>
    <w:rsid w:val="005467D6"/>
    <w:rsid w:val="00547458"/>
    <w:rsid w:val="00547F4C"/>
    <w:rsid w:val="00550BE0"/>
    <w:rsid w:val="005518D7"/>
    <w:rsid w:val="00555129"/>
    <w:rsid w:val="005570AD"/>
    <w:rsid w:val="005577F8"/>
    <w:rsid w:val="005629D5"/>
    <w:rsid w:val="0056343E"/>
    <w:rsid w:val="00564663"/>
    <w:rsid w:val="00565756"/>
    <w:rsid w:val="00565CF9"/>
    <w:rsid w:val="00566A24"/>
    <w:rsid w:val="00571D3C"/>
    <w:rsid w:val="005750A7"/>
    <w:rsid w:val="005772E2"/>
    <w:rsid w:val="0057771A"/>
    <w:rsid w:val="005823C6"/>
    <w:rsid w:val="005829E9"/>
    <w:rsid w:val="005853E5"/>
    <w:rsid w:val="005876FA"/>
    <w:rsid w:val="00587E1F"/>
    <w:rsid w:val="00587F41"/>
    <w:rsid w:val="00590988"/>
    <w:rsid w:val="00590B61"/>
    <w:rsid w:val="00591E36"/>
    <w:rsid w:val="00592984"/>
    <w:rsid w:val="00592E84"/>
    <w:rsid w:val="005962F6"/>
    <w:rsid w:val="00597842"/>
    <w:rsid w:val="005A1641"/>
    <w:rsid w:val="005A729F"/>
    <w:rsid w:val="005B032A"/>
    <w:rsid w:val="005B14DD"/>
    <w:rsid w:val="005B2DAD"/>
    <w:rsid w:val="005B3F88"/>
    <w:rsid w:val="005B525C"/>
    <w:rsid w:val="005B53D1"/>
    <w:rsid w:val="005B59AD"/>
    <w:rsid w:val="005B5A0D"/>
    <w:rsid w:val="005B604E"/>
    <w:rsid w:val="005B75FD"/>
    <w:rsid w:val="005C146A"/>
    <w:rsid w:val="005C19BE"/>
    <w:rsid w:val="005C1FE1"/>
    <w:rsid w:val="005D203F"/>
    <w:rsid w:val="005D28AF"/>
    <w:rsid w:val="005D34F7"/>
    <w:rsid w:val="005D4589"/>
    <w:rsid w:val="005E225E"/>
    <w:rsid w:val="005E3017"/>
    <w:rsid w:val="005E3E40"/>
    <w:rsid w:val="005E7AA5"/>
    <w:rsid w:val="005E7D27"/>
    <w:rsid w:val="005F32EA"/>
    <w:rsid w:val="005F3BFE"/>
    <w:rsid w:val="005F43C6"/>
    <w:rsid w:val="005F507A"/>
    <w:rsid w:val="005F5C65"/>
    <w:rsid w:val="005F6979"/>
    <w:rsid w:val="005F6E04"/>
    <w:rsid w:val="005F6F2D"/>
    <w:rsid w:val="005F7AD7"/>
    <w:rsid w:val="00601ED7"/>
    <w:rsid w:val="00602A24"/>
    <w:rsid w:val="0060740B"/>
    <w:rsid w:val="00607736"/>
    <w:rsid w:val="00607B08"/>
    <w:rsid w:val="00607B50"/>
    <w:rsid w:val="00611813"/>
    <w:rsid w:val="006127F1"/>
    <w:rsid w:val="00612D34"/>
    <w:rsid w:val="006149E0"/>
    <w:rsid w:val="00622FD6"/>
    <w:rsid w:val="00623884"/>
    <w:rsid w:val="00623964"/>
    <w:rsid w:val="006241AD"/>
    <w:rsid w:val="006242FC"/>
    <w:rsid w:val="0062525B"/>
    <w:rsid w:val="00626B65"/>
    <w:rsid w:val="00630CA0"/>
    <w:rsid w:val="00630D85"/>
    <w:rsid w:val="00633FCF"/>
    <w:rsid w:val="00634703"/>
    <w:rsid w:val="006350E4"/>
    <w:rsid w:val="00642358"/>
    <w:rsid w:val="0064567B"/>
    <w:rsid w:val="006541F3"/>
    <w:rsid w:val="00657848"/>
    <w:rsid w:val="00660951"/>
    <w:rsid w:val="0066718F"/>
    <w:rsid w:val="00667D2A"/>
    <w:rsid w:val="00667F11"/>
    <w:rsid w:val="00670207"/>
    <w:rsid w:val="006710B1"/>
    <w:rsid w:val="006711F6"/>
    <w:rsid w:val="0067194B"/>
    <w:rsid w:val="00673CA1"/>
    <w:rsid w:val="0067590B"/>
    <w:rsid w:val="00675BFC"/>
    <w:rsid w:val="00676802"/>
    <w:rsid w:val="00676C7B"/>
    <w:rsid w:val="006860B4"/>
    <w:rsid w:val="00686E6B"/>
    <w:rsid w:val="00691F9E"/>
    <w:rsid w:val="006978E6"/>
    <w:rsid w:val="006A19F4"/>
    <w:rsid w:val="006A2D2A"/>
    <w:rsid w:val="006A3562"/>
    <w:rsid w:val="006A5D1A"/>
    <w:rsid w:val="006A74F2"/>
    <w:rsid w:val="006A7CE5"/>
    <w:rsid w:val="006B033A"/>
    <w:rsid w:val="006B05D8"/>
    <w:rsid w:val="006B1477"/>
    <w:rsid w:val="006B1CE6"/>
    <w:rsid w:val="006B1DFC"/>
    <w:rsid w:val="006B2396"/>
    <w:rsid w:val="006B2E51"/>
    <w:rsid w:val="006B3CB3"/>
    <w:rsid w:val="006B48BE"/>
    <w:rsid w:val="006B66E8"/>
    <w:rsid w:val="006C028C"/>
    <w:rsid w:val="006C0E39"/>
    <w:rsid w:val="006C19CF"/>
    <w:rsid w:val="006C563E"/>
    <w:rsid w:val="006C6E6E"/>
    <w:rsid w:val="006D1911"/>
    <w:rsid w:val="006D1C72"/>
    <w:rsid w:val="006D26E9"/>
    <w:rsid w:val="006D297F"/>
    <w:rsid w:val="006D2A71"/>
    <w:rsid w:val="006D52EF"/>
    <w:rsid w:val="006D579B"/>
    <w:rsid w:val="006D60FC"/>
    <w:rsid w:val="006D78F3"/>
    <w:rsid w:val="006E029C"/>
    <w:rsid w:val="006E0E6B"/>
    <w:rsid w:val="006E1060"/>
    <w:rsid w:val="006E1A15"/>
    <w:rsid w:val="006E4D8D"/>
    <w:rsid w:val="006E696D"/>
    <w:rsid w:val="006E7B2A"/>
    <w:rsid w:val="006F0C7A"/>
    <w:rsid w:val="006F0F75"/>
    <w:rsid w:val="006F1928"/>
    <w:rsid w:val="006F198C"/>
    <w:rsid w:val="006F2177"/>
    <w:rsid w:val="006F3297"/>
    <w:rsid w:val="006F5635"/>
    <w:rsid w:val="006F577F"/>
    <w:rsid w:val="0070309E"/>
    <w:rsid w:val="0070506F"/>
    <w:rsid w:val="00705991"/>
    <w:rsid w:val="00706404"/>
    <w:rsid w:val="0070712E"/>
    <w:rsid w:val="007072D0"/>
    <w:rsid w:val="007102D9"/>
    <w:rsid w:val="00714581"/>
    <w:rsid w:val="00720B9E"/>
    <w:rsid w:val="00724A79"/>
    <w:rsid w:val="00725285"/>
    <w:rsid w:val="00727315"/>
    <w:rsid w:val="00730DAD"/>
    <w:rsid w:val="0073160E"/>
    <w:rsid w:val="00732842"/>
    <w:rsid w:val="00734581"/>
    <w:rsid w:val="00736F61"/>
    <w:rsid w:val="007372BD"/>
    <w:rsid w:val="00742975"/>
    <w:rsid w:val="00744798"/>
    <w:rsid w:val="00744B9D"/>
    <w:rsid w:val="00745FB0"/>
    <w:rsid w:val="00746548"/>
    <w:rsid w:val="00746CA4"/>
    <w:rsid w:val="00750234"/>
    <w:rsid w:val="0075310D"/>
    <w:rsid w:val="007545BC"/>
    <w:rsid w:val="00754906"/>
    <w:rsid w:val="00756051"/>
    <w:rsid w:val="0075759A"/>
    <w:rsid w:val="007603A9"/>
    <w:rsid w:val="007609E7"/>
    <w:rsid w:val="0076108B"/>
    <w:rsid w:val="007619F5"/>
    <w:rsid w:val="007627D8"/>
    <w:rsid w:val="007627F1"/>
    <w:rsid w:val="007645BA"/>
    <w:rsid w:val="0076509E"/>
    <w:rsid w:val="007662A7"/>
    <w:rsid w:val="00770635"/>
    <w:rsid w:val="0077273C"/>
    <w:rsid w:val="00774DF2"/>
    <w:rsid w:val="00775117"/>
    <w:rsid w:val="007771EF"/>
    <w:rsid w:val="00780C5C"/>
    <w:rsid w:val="007813A6"/>
    <w:rsid w:val="0078276D"/>
    <w:rsid w:val="0078277E"/>
    <w:rsid w:val="00783DCA"/>
    <w:rsid w:val="00785883"/>
    <w:rsid w:val="007911FD"/>
    <w:rsid w:val="00791ABA"/>
    <w:rsid w:val="00792C7E"/>
    <w:rsid w:val="00794379"/>
    <w:rsid w:val="00794850"/>
    <w:rsid w:val="00794ED9"/>
    <w:rsid w:val="007956A3"/>
    <w:rsid w:val="0079796D"/>
    <w:rsid w:val="007A17E8"/>
    <w:rsid w:val="007A20AA"/>
    <w:rsid w:val="007A2BB4"/>
    <w:rsid w:val="007A378D"/>
    <w:rsid w:val="007A3F03"/>
    <w:rsid w:val="007A61D8"/>
    <w:rsid w:val="007B000D"/>
    <w:rsid w:val="007B1DFD"/>
    <w:rsid w:val="007B3088"/>
    <w:rsid w:val="007B5717"/>
    <w:rsid w:val="007B7575"/>
    <w:rsid w:val="007B79C7"/>
    <w:rsid w:val="007C1961"/>
    <w:rsid w:val="007C3289"/>
    <w:rsid w:val="007C368B"/>
    <w:rsid w:val="007C3FE7"/>
    <w:rsid w:val="007C5127"/>
    <w:rsid w:val="007C5F2F"/>
    <w:rsid w:val="007D51CB"/>
    <w:rsid w:val="007D623A"/>
    <w:rsid w:val="007E15AA"/>
    <w:rsid w:val="007E288D"/>
    <w:rsid w:val="007E74E0"/>
    <w:rsid w:val="007F0B00"/>
    <w:rsid w:val="007F307B"/>
    <w:rsid w:val="007F35E7"/>
    <w:rsid w:val="007F4376"/>
    <w:rsid w:val="007F56BA"/>
    <w:rsid w:val="007F796A"/>
    <w:rsid w:val="008022D1"/>
    <w:rsid w:val="0080249D"/>
    <w:rsid w:val="0080337F"/>
    <w:rsid w:val="008034E7"/>
    <w:rsid w:val="00803694"/>
    <w:rsid w:val="00812597"/>
    <w:rsid w:val="008142D7"/>
    <w:rsid w:val="00814BE0"/>
    <w:rsid w:val="0081562C"/>
    <w:rsid w:val="008158C8"/>
    <w:rsid w:val="00822FEB"/>
    <w:rsid w:val="0082459A"/>
    <w:rsid w:val="008261A5"/>
    <w:rsid w:val="00826671"/>
    <w:rsid w:val="0082736C"/>
    <w:rsid w:val="008277E8"/>
    <w:rsid w:val="008307CF"/>
    <w:rsid w:val="00830933"/>
    <w:rsid w:val="00832F2E"/>
    <w:rsid w:val="00834232"/>
    <w:rsid w:val="00834E0C"/>
    <w:rsid w:val="0083544B"/>
    <w:rsid w:val="008355D1"/>
    <w:rsid w:val="00836132"/>
    <w:rsid w:val="008376F1"/>
    <w:rsid w:val="008379BD"/>
    <w:rsid w:val="00840C4C"/>
    <w:rsid w:val="00842702"/>
    <w:rsid w:val="0084329A"/>
    <w:rsid w:val="00843FFE"/>
    <w:rsid w:val="00846315"/>
    <w:rsid w:val="0085369F"/>
    <w:rsid w:val="0085426E"/>
    <w:rsid w:val="008564B3"/>
    <w:rsid w:val="008604EC"/>
    <w:rsid w:val="00863AA6"/>
    <w:rsid w:val="00864E46"/>
    <w:rsid w:val="0087061D"/>
    <w:rsid w:val="008735F8"/>
    <w:rsid w:val="008750D2"/>
    <w:rsid w:val="0087622E"/>
    <w:rsid w:val="008764CF"/>
    <w:rsid w:val="008772BA"/>
    <w:rsid w:val="00880717"/>
    <w:rsid w:val="00880945"/>
    <w:rsid w:val="00880FA3"/>
    <w:rsid w:val="0088333C"/>
    <w:rsid w:val="0088353D"/>
    <w:rsid w:val="00884492"/>
    <w:rsid w:val="00886950"/>
    <w:rsid w:val="00887725"/>
    <w:rsid w:val="008911EE"/>
    <w:rsid w:val="00891786"/>
    <w:rsid w:val="00892EE4"/>
    <w:rsid w:val="00893BAA"/>
    <w:rsid w:val="008A07E0"/>
    <w:rsid w:val="008A17F7"/>
    <w:rsid w:val="008A197F"/>
    <w:rsid w:val="008A1FC0"/>
    <w:rsid w:val="008A309C"/>
    <w:rsid w:val="008A3A02"/>
    <w:rsid w:val="008A5581"/>
    <w:rsid w:val="008A55BB"/>
    <w:rsid w:val="008A5E3A"/>
    <w:rsid w:val="008A6863"/>
    <w:rsid w:val="008A68FE"/>
    <w:rsid w:val="008A72C6"/>
    <w:rsid w:val="008B152F"/>
    <w:rsid w:val="008B18C6"/>
    <w:rsid w:val="008B1F9E"/>
    <w:rsid w:val="008B6154"/>
    <w:rsid w:val="008C2AF3"/>
    <w:rsid w:val="008C3BA7"/>
    <w:rsid w:val="008C4CD7"/>
    <w:rsid w:val="008C6077"/>
    <w:rsid w:val="008C60EF"/>
    <w:rsid w:val="008C6EF6"/>
    <w:rsid w:val="008D0F04"/>
    <w:rsid w:val="008D6702"/>
    <w:rsid w:val="008D7326"/>
    <w:rsid w:val="008E36BB"/>
    <w:rsid w:val="008E4A5F"/>
    <w:rsid w:val="008E69CF"/>
    <w:rsid w:val="008E6F56"/>
    <w:rsid w:val="008F0376"/>
    <w:rsid w:val="008F11AE"/>
    <w:rsid w:val="008F1E81"/>
    <w:rsid w:val="008F73B7"/>
    <w:rsid w:val="008F75E4"/>
    <w:rsid w:val="00900AE9"/>
    <w:rsid w:val="00901325"/>
    <w:rsid w:val="00901ED7"/>
    <w:rsid w:val="0090235A"/>
    <w:rsid w:val="009033D1"/>
    <w:rsid w:val="00903667"/>
    <w:rsid w:val="00903E2A"/>
    <w:rsid w:val="009063B8"/>
    <w:rsid w:val="00906E7E"/>
    <w:rsid w:val="00907894"/>
    <w:rsid w:val="009079AA"/>
    <w:rsid w:val="00913023"/>
    <w:rsid w:val="0091370E"/>
    <w:rsid w:val="00915D4F"/>
    <w:rsid w:val="00916AA6"/>
    <w:rsid w:val="009216FF"/>
    <w:rsid w:val="009234E2"/>
    <w:rsid w:val="00923F57"/>
    <w:rsid w:val="00924277"/>
    <w:rsid w:val="00924A70"/>
    <w:rsid w:val="00926E9C"/>
    <w:rsid w:val="00927515"/>
    <w:rsid w:val="0093013D"/>
    <w:rsid w:val="009316F3"/>
    <w:rsid w:val="009322FC"/>
    <w:rsid w:val="009329C0"/>
    <w:rsid w:val="00933034"/>
    <w:rsid w:val="0093691C"/>
    <w:rsid w:val="00944764"/>
    <w:rsid w:val="00947CB3"/>
    <w:rsid w:val="0095266F"/>
    <w:rsid w:val="00954CBD"/>
    <w:rsid w:val="0095669E"/>
    <w:rsid w:val="00957E54"/>
    <w:rsid w:val="0096078D"/>
    <w:rsid w:val="00960DE9"/>
    <w:rsid w:val="009612B2"/>
    <w:rsid w:val="00962B0F"/>
    <w:rsid w:val="00964627"/>
    <w:rsid w:val="009667B9"/>
    <w:rsid w:val="00966AA0"/>
    <w:rsid w:val="00967975"/>
    <w:rsid w:val="009679F3"/>
    <w:rsid w:val="00967A6D"/>
    <w:rsid w:val="00972D46"/>
    <w:rsid w:val="009741F5"/>
    <w:rsid w:val="00974A89"/>
    <w:rsid w:val="0097505C"/>
    <w:rsid w:val="00975E00"/>
    <w:rsid w:val="00977715"/>
    <w:rsid w:val="00981735"/>
    <w:rsid w:val="00983262"/>
    <w:rsid w:val="00985F31"/>
    <w:rsid w:val="00986A73"/>
    <w:rsid w:val="009902A5"/>
    <w:rsid w:val="00990AD6"/>
    <w:rsid w:val="0099139F"/>
    <w:rsid w:val="009938A2"/>
    <w:rsid w:val="00996353"/>
    <w:rsid w:val="0099663F"/>
    <w:rsid w:val="00996A51"/>
    <w:rsid w:val="009A163D"/>
    <w:rsid w:val="009A2BE8"/>
    <w:rsid w:val="009A3F4E"/>
    <w:rsid w:val="009A5242"/>
    <w:rsid w:val="009A6BC8"/>
    <w:rsid w:val="009B03EF"/>
    <w:rsid w:val="009B438A"/>
    <w:rsid w:val="009B4B2C"/>
    <w:rsid w:val="009B4F18"/>
    <w:rsid w:val="009C3625"/>
    <w:rsid w:val="009C3A1D"/>
    <w:rsid w:val="009C4728"/>
    <w:rsid w:val="009C5235"/>
    <w:rsid w:val="009D1BFA"/>
    <w:rsid w:val="009E041E"/>
    <w:rsid w:val="009E1273"/>
    <w:rsid w:val="009E1681"/>
    <w:rsid w:val="009E3E75"/>
    <w:rsid w:val="009E400B"/>
    <w:rsid w:val="009F0E07"/>
    <w:rsid w:val="009F10A9"/>
    <w:rsid w:val="009F1164"/>
    <w:rsid w:val="009F1FFF"/>
    <w:rsid w:val="009F65A0"/>
    <w:rsid w:val="00A00B15"/>
    <w:rsid w:val="00A00B71"/>
    <w:rsid w:val="00A023F6"/>
    <w:rsid w:val="00A02996"/>
    <w:rsid w:val="00A029AF"/>
    <w:rsid w:val="00A02D4E"/>
    <w:rsid w:val="00A034FB"/>
    <w:rsid w:val="00A0456B"/>
    <w:rsid w:val="00A04FF4"/>
    <w:rsid w:val="00A155E8"/>
    <w:rsid w:val="00A16E6E"/>
    <w:rsid w:val="00A206B7"/>
    <w:rsid w:val="00A222C2"/>
    <w:rsid w:val="00A23FD9"/>
    <w:rsid w:val="00A241A7"/>
    <w:rsid w:val="00A24BFE"/>
    <w:rsid w:val="00A25326"/>
    <w:rsid w:val="00A27D8B"/>
    <w:rsid w:val="00A30732"/>
    <w:rsid w:val="00A30747"/>
    <w:rsid w:val="00A31AF7"/>
    <w:rsid w:val="00A34294"/>
    <w:rsid w:val="00A34504"/>
    <w:rsid w:val="00A36274"/>
    <w:rsid w:val="00A36DCA"/>
    <w:rsid w:val="00A40529"/>
    <w:rsid w:val="00A43606"/>
    <w:rsid w:val="00A44AB9"/>
    <w:rsid w:val="00A50AA1"/>
    <w:rsid w:val="00A50BCB"/>
    <w:rsid w:val="00A524A3"/>
    <w:rsid w:val="00A52C7C"/>
    <w:rsid w:val="00A5316A"/>
    <w:rsid w:val="00A5389C"/>
    <w:rsid w:val="00A53E79"/>
    <w:rsid w:val="00A5622F"/>
    <w:rsid w:val="00A609A2"/>
    <w:rsid w:val="00A62C17"/>
    <w:rsid w:val="00A62D73"/>
    <w:rsid w:val="00A64A3C"/>
    <w:rsid w:val="00A65264"/>
    <w:rsid w:val="00A6539A"/>
    <w:rsid w:val="00A66597"/>
    <w:rsid w:val="00A67A66"/>
    <w:rsid w:val="00A70139"/>
    <w:rsid w:val="00A72178"/>
    <w:rsid w:val="00A72A4D"/>
    <w:rsid w:val="00A731A3"/>
    <w:rsid w:val="00A7487B"/>
    <w:rsid w:val="00A75488"/>
    <w:rsid w:val="00A8009E"/>
    <w:rsid w:val="00A84CC1"/>
    <w:rsid w:val="00A90061"/>
    <w:rsid w:val="00A907C2"/>
    <w:rsid w:val="00A90BD8"/>
    <w:rsid w:val="00A91EEB"/>
    <w:rsid w:val="00A93963"/>
    <w:rsid w:val="00AA01BE"/>
    <w:rsid w:val="00AA167E"/>
    <w:rsid w:val="00AA1F9E"/>
    <w:rsid w:val="00AA230C"/>
    <w:rsid w:val="00AA3BCC"/>
    <w:rsid w:val="00AA71E4"/>
    <w:rsid w:val="00AA75F0"/>
    <w:rsid w:val="00AB05E2"/>
    <w:rsid w:val="00AB537A"/>
    <w:rsid w:val="00AB5F14"/>
    <w:rsid w:val="00AB67B4"/>
    <w:rsid w:val="00AB7214"/>
    <w:rsid w:val="00AB72D0"/>
    <w:rsid w:val="00AC00FB"/>
    <w:rsid w:val="00AC03D8"/>
    <w:rsid w:val="00AC07D3"/>
    <w:rsid w:val="00AC1436"/>
    <w:rsid w:val="00AC51D8"/>
    <w:rsid w:val="00AC581E"/>
    <w:rsid w:val="00AC68C1"/>
    <w:rsid w:val="00AD0D4A"/>
    <w:rsid w:val="00AD12D3"/>
    <w:rsid w:val="00AD216E"/>
    <w:rsid w:val="00AD23EF"/>
    <w:rsid w:val="00AD3579"/>
    <w:rsid w:val="00AD3A74"/>
    <w:rsid w:val="00AD6544"/>
    <w:rsid w:val="00AE045C"/>
    <w:rsid w:val="00AE0BFE"/>
    <w:rsid w:val="00AE0E6A"/>
    <w:rsid w:val="00AE1088"/>
    <w:rsid w:val="00AE1115"/>
    <w:rsid w:val="00AE30DC"/>
    <w:rsid w:val="00AE3643"/>
    <w:rsid w:val="00AE3E6D"/>
    <w:rsid w:val="00AE642F"/>
    <w:rsid w:val="00AE7B60"/>
    <w:rsid w:val="00AE7C80"/>
    <w:rsid w:val="00AF3042"/>
    <w:rsid w:val="00AF319B"/>
    <w:rsid w:val="00AF3736"/>
    <w:rsid w:val="00AF6547"/>
    <w:rsid w:val="00AF6B67"/>
    <w:rsid w:val="00AF7FA2"/>
    <w:rsid w:val="00B00EFC"/>
    <w:rsid w:val="00B01155"/>
    <w:rsid w:val="00B02265"/>
    <w:rsid w:val="00B0255C"/>
    <w:rsid w:val="00B030C7"/>
    <w:rsid w:val="00B040A4"/>
    <w:rsid w:val="00B04586"/>
    <w:rsid w:val="00B047FC"/>
    <w:rsid w:val="00B05354"/>
    <w:rsid w:val="00B07EB9"/>
    <w:rsid w:val="00B10821"/>
    <w:rsid w:val="00B12B80"/>
    <w:rsid w:val="00B1452D"/>
    <w:rsid w:val="00B15F25"/>
    <w:rsid w:val="00B1691D"/>
    <w:rsid w:val="00B1707C"/>
    <w:rsid w:val="00B173AC"/>
    <w:rsid w:val="00B20FBB"/>
    <w:rsid w:val="00B23CD3"/>
    <w:rsid w:val="00B25AF3"/>
    <w:rsid w:val="00B27459"/>
    <w:rsid w:val="00B30166"/>
    <w:rsid w:val="00B30F4C"/>
    <w:rsid w:val="00B37532"/>
    <w:rsid w:val="00B41309"/>
    <w:rsid w:val="00B428DE"/>
    <w:rsid w:val="00B4626E"/>
    <w:rsid w:val="00B47257"/>
    <w:rsid w:val="00B477DD"/>
    <w:rsid w:val="00B51C15"/>
    <w:rsid w:val="00B51EC0"/>
    <w:rsid w:val="00B5371D"/>
    <w:rsid w:val="00B53B48"/>
    <w:rsid w:val="00B55F91"/>
    <w:rsid w:val="00B55FD3"/>
    <w:rsid w:val="00B6030C"/>
    <w:rsid w:val="00B60CE6"/>
    <w:rsid w:val="00B60ED2"/>
    <w:rsid w:val="00B615E0"/>
    <w:rsid w:val="00B6207F"/>
    <w:rsid w:val="00B62474"/>
    <w:rsid w:val="00B62827"/>
    <w:rsid w:val="00B64EC2"/>
    <w:rsid w:val="00B6517D"/>
    <w:rsid w:val="00B67317"/>
    <w:rsid w:val="00B71883"/>
    <w:rsid w:val="00B72417"/>
    <w:rsid w:val="00B73629"/>
    <w:rsid w:val="00B74BF7"/>
    <w:rsid w:val="00B7581C"/>
    <w:rsid w:val="00B77FB8"/>
    <w:rsid w:val="00B829A7"/>
    <w:rsid w:val="00B87D27"/>
    <w:rsid w:val="00B90835"/>
    <w:rsid w:val="00B90D5B"/>
    <w:rsid w:val="00B91D02"/>
    <w:rsid w:val="00B92AE0"/>
    <w:rsid w:val="00B93E3C"/>
    <w:rsid w:val="00B950A6"/>
    <w:rsid w:val="00B95835"/>
    <w:rsid w:val="00B96D39"/>
    <w:rsid w:val="00BA0674"/>
    <w:rsid w:val="00BA2C54"/>
    <w:rsid w:val="00BA5DDF"/>
    <w:rsid w:val="00BA5FDA"/>
    <w:rsid w:val="00BA6673"/>
    <w:rsid w:val="00BA6B95"/>
    <w:rsid w:val="00BA7ED7"/>
    <w:rsid w:val="00BB1482"/>
    <w:rsid w:val="00BB389B"/>
    <w:rsid w:val="00BB674D"/>
    <w:rsid w:val="00BB7D9A"/>
    <w:rsid w:val="00BC11C9"/>
    <w:rsid w:val="00BC13E8"/>
    <w:rsid w:val="00BC3123"/>
    <w:rsid w:val="00BC337B"/>
    <w:rsid w:val="00BC507F"/>
    <w:rsid w:val="00BC66CF"/>
    <w:rsid w:val="00BC69D9"/>
    <w:rsid w:val="00BD07A6"/>
    <w:rsid w:val="00BD2159"/>
    <w:rsid w:val="00BD2193"/>
    <w:rsid w:val="00BD2CF3"/>
    <w:rsid w:val="00BD4645"/>
    <w:rsid w:val="00BD5E22"/>
    <w:rsid w:val="00BD7BC4"/>
    <w:rsid w:val="00BE0115"/>
    <w:rsid w:val="00BE0AEF"/>
    <w:rsid w:val="00BE0C23"/>
    <w:rsid w:val="00BE0FF8"/>
    <w:rsid w:val="00BE234C"/>
    <w:rsid w:val="00BE40CE"/>
    <w:rsid w:val="00BE44C1"/>
    <w:rsid w:val="00BE4586"/>
    <w:rsid w:val="00BE4D4F"/>
    <w:rsid w:val="00BE4D98"/>
    <w:rsid w:val="00BE520C"/>
    <w:rsid w:val="00BE56B3"/>
    <w:rsid w:val="00BE7D7B"/>
    <w:rsid w:val="00BF0365"/>
    <w:rsid w:val="00BF200E"/>
    <w:rsid w:val="00BF2A32"/>
    <w:rsid w:val="00BF2F2F"/>
    <w:rsid w:val="00BF4113"/>
    <w:rsid w:val="00BF669B"/>
    <w:rsid w:val="00C00895"/>
    <w:rsid w:val="00C00D6C"/>
    <w:rsid w:val="00C02B2F"/>
    <w:rsid w:val="00C02C94"/>
    <w:rsid w:val="00C03733"/>
    <w:rsid w:val="00C05770"/>
    <w:rsid w:val="00C06214"/>
    <w:rsid w:val="00C0683C"/>
    <w:rsid w:val="00C06D45"/>
    <w:rsid w:val="00C07224"/>
    <w:rsid w:val="00C07D5A"/>
    <w:rsid w:val="00C10999"/>
    <w:rsid w:val="00C13BE7"/>
    <w:rsid w:val="00C14137"/>
    <w:rsid w:val="00C144A5"/>
    <w:rsid w:val="00C15E36"/>
    <w:rsid w:val="00C20441"/>
    <w:rsid w:val="00C210BB"/>
    <w:rsid w:val="00C21558"/>
    <w:rsid w:val="00C21A6B"/>
    <w:rsid w:val="00C232C3"/>
    <w:rsid w:val="00C23514"/>
    <w:rsid w:val="00C23F60"/>
    <w:rsid w:val="00C241AC"/>
    <w:rsid w:val="00C304BB"/>
    <w:rsid w:val="00C3160A"/>
    <w:rsid w:val="00C316DD"/>
    <w:rsid w:val="00C31754"/>
    <w:rsid w:val="00C32405"/>
    <w:rsid w:val="00C32FE2"/>
    <w:rsid w:val="00C350F8"/>
    <w:rsid w:val="00C37AD9"/>
    <w:rsid w:val="00C4091C"/>
    <w:rsid w:val="00C47F3C"/>
    <w:rsid w:val="00C501F2"/>
    <w:rsid w:val="00C50684"/>
    <w:rsid w:val="00C534DB"/>
    <w:rsid w:val="00C54236"/>
    <w:rsid w:val="00C54EED"/>
    <w:rsid w:val="00C56B89"/>
    <w:rsid w:val="00C61A88"/>
    <w:rsid w:val="00C61CDD"/>
    <w:rsid w:val="00C61E2F"/>
    <w:rsid w:val="00C628B1"/>
    <w:rsid w:val="00C70ABE"/>
    <w:rsid w:val="00C72070"/>
    <w:rsid w:val="00C7747F"/>
    <w:rsid w:val="00C8108D"/>
    <w:rsid w:val="00C822D5"/>
    <w:rsid w:val="00C86698"/>
    <w:rsid w:val="00C86B6F"/>
    <w:rsid w:val="00C86E84"/>
    <w:rsid w:val="00C91795"/>
    <w:rsid w:val="00C91A81"/>
    <w:rsid w:val="00C94579"/>
    <w:rsid w:val="00C94855"/>
    <w:rsid w:val="00C94BE2"/>
    <w:rsid w:val="00C94C05"/>
    <w:rsid w:val="00C95F65"/>
    <w:rsid w:val="00C96CE2"/>
    <w:rsid w:val="00C96F24"/>
    <w:rsid w:val="00C9749F"/>
    <w:rsid w:val="00CA22FD"/>
    <w:rsid w:val="00CA34BB"/>
    <w:rsid w:val="00CA57DC"/>
    <w:rsid w:val="00CA764E"/>
    <w:rsid w:val="00CB1ED8"/>
    <w:rsid w:val="00CB2710"/>
    <w:rsid w:val="00CB2BF7"/>
    <w:rsid w:val="00CB4E07"/>
    <w:rsid w:val="00CC1B50"/>
    <w:rsid w:val="00CC3839"/>
    <w:rsid w:val="00CC4C4A"/>
    <w:rsid w:val="00CC5969"/>
    <w:rsid w:val="00CD24FC"/>
    <w:rsid w:val="00CD3000"/>
    <w:rsid w:val="00CD33C0"/>
    <w:rsid w:val="00CD405D"/>
    <w:rsid w:val="00CD4783"/>
    <w:rsid w:val="00CD48C2"/>
    <w:rsid w:val="00CD4CA9"/>
    <w:rsid w:val="00CD6771"/>
    <w:rsid w:val="00CD7E56"/>
    <w:rsid w:val="00CE4616"/>
    <w:rsid w:val="00CE67D4"/>
    <w:rsid w:val="00CF06E3"/>
    <w:rsid w:val="00CF2647"/>
    <w:rsid w:val="00CF2CC8"/>
    <w:rsid w:val="00CF6D9A"/>
    <w:rsid w:val="00D01447"/>
    <w:rsid w:val="00D022B6"/>
    <w:rsid w:val="00D05BC2"/>
    <w:rsid w:val="00D10A8D"/>
    <w:rsid w:val="00D1204B"/>
    <w:rsid w:val="00D1486E"/>
    <w:rsid w:val="00D15DCE"/>
    <w:rsid w:val="00D17E6B"/>
    <w:rsid w:val="00D20CAE"/>
    <w:rsid w:val="00D2129C"/>
    <w:rsid w:val="00D23270"/>
    <w:rsid w:val="00D233BF"/>
    <w:rsid w:val="00D2461F"/>
    <w:rsid w:val="00D254F2"/>
    <w:rsid w:val="00D25DD4"/>
    <w:rsid w:val="00D26C51"/>
    <w:rsid w:val="00D27F92"/>
    <w:rsid w:val="00D31AEE"/>
    <w:rsid w:val="00D3256B"/>
    <w:rsid w:val="00D345C0"/>
    <w:rsid w:val="00D36AAF"/>
    <w:rsid w:val="00D401F8"/>
    <w:rsid w:val="00D402CA"/>
    <w:rsid w:val="00D40AA9"/>
    <w:rsid w:val="00D411B0"/>
    <w:rsid w:val="00D45026"/>
    <w:rsid w:val="00D45810"/>
    <w:rsid w:val="00D50B45"/>
    <w:rsid w:val="00D53B4D"/>
    <w:rsid w:val="00D566CF"/>
    <w:rsid w:val="00D607CD"/>
    <w:rsid w:val="00D61D51"/>
    <w:rsid w:val="00D627EF"/>
    <w:rsid w:val="00D63473"/>
    <w:rsid w:val="00D645E1"/>
    <w:rsid w:val="00D646A8"/>
    <w:rsid w:val="00D64B09"/>
    <w:rsid w:val="00D65588"/>
    <w:rsid w:val="00D65E28"/>
    <w:rsid w:val="00D66E52"/>
    <w:rsid w:val="00D720EA"/>
    <w:rsid w:val="00D74379"/>
    <w:rsid w:val="00D76AEA"/>
    <w:rsid w:val="00D76E67"/>
    <w:rsid w:val="00D80731"/>
    <w:rsid w:val="00D81C3E"/>
    <w:rsid w:val="00D830B6"/>
    <w:rsid w:val="00D83688"/>
    <w:rsid w:val="00D87909"/>
    <w:rsid w:val="00D904F3"/>
    <w:rsid w:val="00D90A27"/>
    <w:rsid w:val="00D90A53"/>
    <w:rsid w:val="00D92652"/>
    <w:rsid w:val="00D92A9D"/>
    <w:rsid w:val="00D930BC"/>
    <w:rsid w:val="00D945A7"/>
    <w:rsid w:val="00D9651F"/>
    <w:rsid w:val="00D96CEA"/>
    <w:rsid w:val="00D9755B"/>
    <w:rsid w:val="00DA07C2"/>
    <w:rsid w:val="00DA0A99"/>
    <w:rsid w:val="00DA12B9"/>
    <w:rsid w:val="00DA1BD7"/>
    <w:rsid w:val="00DA2117"/>
    <w:rsid w:val="00DA462A"/>
    <w:rsid w:val="00DA4BCD"/>
    <w:rsid w:val="00DA5ACF"/>
    <w:rsid w:val="00DA67CE"/>
    <w:rsid w:val="00DB25FF"/>
    <w:rsid w:val="00DB4A67"/>
    <w:rsid w:val="00DB696C"/>
    <w:rsid w:val="00DC1341"/>
    <w:rsid w:val="00DC19D3"/>
    <w:rsid w:val="00DC2C37"/>
    <w:rsid w:val="00DC3406"/>
    <w:rsid w:val="00DC562C"/>
    <w:rsid w:val="00DC7DE8"/>
    <w:rsid w:val="00DD1377"/>
    <w:rsid w:val="00DD3918"/>
    <w:rsid w:val="00DD6405"/>
    <w:rsid w:val="00DD6935"/>
    <w:rsid w:val="00DE044A"/>
    <w:rsid w:val="00DE174D"/>
    <w:rsid w:val="00DE278A"/>
    <w:rsid w:val="00DE3B15"/>
    <w:rsid w:val="00DE4766"/>
    <w:rsid w:val="00DE5C04"/>
    <w:rsid w:val="00DE63CB"/>
    <w:rsid w:val="00DF122A"/>
    <w:rsid w:val="00DF1449"/>
    <w:rsid w:val="00DF4686"/>
    <w:rsid w:val="00DF5149"/>
    <w:rsid w:val="00DF70BD"/>
    <w:rsid w:val="00DF7500"/>
    <w:rsid w:val="00DF76B3"/>
    <w:rsid w:val="00E01A2B"/>
    <w:rsid w:val="00E01C08"/>
    <w:rsid w:val="00E03729"/>
    <w:rsid w:val="00E046D8"/>
    <w:rsid w:val="00E07408"/>
    <w:rsid w:val="00E0748C"/>
    <w:rsid w:val="00E10714"/>
    <w:rsid w:val="00E10FF9"/>
    <w:rsid w:val="00E1476B"/>
    <w:rsid w:val="00E159F1"/>
    <w:rsid w:val="00E16811"/>
    <w:rsid w:val="00E22552"/>
    <w:rsid w:val="00E24A7B"/>
    <w:rsid w:val="00E2566E"/>
    <w:rsid w:val="00E260F6"/>
    <w:rsid w:val="00E279A6"/>
    <w:rsid w:val="00E30C52"/>
    <w:rsid w:val="00E31B7E"/>
    <w:rsid w:val="00E329C9"/>
    <w:rsid w:val="00E34152"/>
    <w:rsid w:val="00E342C3"/>
    <w:rsid w:val="00E377FA"/>
    <w:rsid w:val="00E37FAB"/>
    <w:rsid w:val="00E42028"/>
    <w:rsid w:val="00E447BA"/>
    <w:rsid w:val="00E44B09"/>
    <w:rsid w:val="00E44EEF"/>
    <w:rsid w:val="00E50813"/>
    <w:rsid w:val="00E50F16"/>
    <w:rsid w:val="00E512F9"/>
    <w:rsid w:val="00E56411"/>
    <w:rsid w:val="00E60A3C"/>
    <w:rsid w:val="00E62469"/>
    <w:rsid w:val="00E62C27"/>
    <w:rsid w:val="00E631CF"/>
    <w:rsid w:val="00E64D75"/>
    <w:rsid w:val="00E65BE8"/>
    <w:rsid w:val="00E70A53"/>
    <w:rsid w:val="00E720E8"/>
    <w:rsid w:val="00E7280E"/>
    <w:rsid w:val="00E72D5F"/>
    <w:rsid w:val="00E802C6"/>
    <w:rsid w:val="00E82181"/>
    <w:rsid w:val="00E82315"/>
    <w:rsid w:val="00E82B90"/>
    <w:rsid w:val="00E82CBC"/>
    <w:rsid w:val="00E82D41"/>
    <w:rsid w:val="00E84326"/>
    <w:rsid w:val="00E849C5"/>
    <w:rsid w:val="00E8601C"/>
    <w:rsid w:val="00E869F5"/>
    <w:rsid w:val="00E928AC"/>
    <w:rsid w:val="00E978BB"/>
    <w:rsid w:val="00EA3752"/>
    <w:rsid w:val="00EA4FD1"/>
    <w:rsid w:val="00EA5DEA"/>
    <w:rsid w:val="00EA634B"/>
    <w:rsid w:val="00EA665F"/>
    <w:rsid w:val="00EA7097"/>
    <w:rsid w:val="00EB33C4"/>
    <w:rsid w:val="00EB6B5D"/>
    <w:rsid w:val="00EB7614"/>
    <w:rsid w:val="00EB7A03"/>
    <w:rsid w:val="00EB7F3D"/>
    <w:rsid w:val="00EC2C0D"/>
    <w:rsid w:val="00EC3F39"/>
    <w:rsid w:val="00EC411D"/>
    <w:rsid w:val="00EC5CB6"/>
    <w:rsid w:val="00EC7C3D"/>
    <w:rsid w:val="00EC7FE3"/>
    <w:rsid w:val="00ED0697"/>
    <w:rsid w:val="00ED11B5"/>
    <w:rsid w:val="00ED1233"/>
    <w:rsid w:val="00ED44C7"/>
    <w:rsid w:val="00ED4F7C"/>
    <w:rsid w:val="00ED5F0B"/>
    <w:rsid w:val="00ED7315"/>
    <w:rsid w:val="00ED7714"/>
    <w:rsid w:val="00EE0AD0"/>
    <w:rsid w:val="00EE1A6A"/>
    <w:rsid w:val="00EE3F37"/>
    <w:rsid w:val="00EE5DBC"/>
    <w:rsid w:val="00EE658F"/>
    <w:rsid w:val="00EE7249"/>
    <w:rsid w:val="00EE741F"/>
    <w:rsid w:val="00EF1A14"/>
    <w:rsid w:val="00EF1E2D"/>
    <w:rsid w:val="00EF58E4"/>
    <w:rsid w:val="00EF5CBD"/>
    <w:rsid w:val="00EF6A60"/>
    <w:rsid w:val="00EF6BD4"/>
    <w:rsid w:val="00EF7EA1"/>
    <w:rsid w:val="00F030A2"/>
    <w:rsid w:val="00F10CC2"/>
    <w:rsid w:val="00F129F1"/>
    <w:rsid w:val="00F13374"/>
    <w:rsid w:val="00F13BA5"/>
    <w:rsid w:val="00F15EF4"/>
    <w:rsid w:val="00F160E9"/>
    <w:rsid w:val="00F17D3D"/>
    <w:rsid w:val="00F20D27"/>
    <w:rsid w:val="00F2665C"/>
    <w:rsid w:val="00F273AB"/>
    <w:rsid w:val="00F30D1B"/>
    <w:rsid w:val="00F31E40"/>
    <w:rsid w:val="00F32A52"/>
    <w:rsid w:val="00F32B21"/>
    <w:rsid w:val="00F3375D"/>
    <w:rsid w:val="00F33C9D"/>
    <w:rsid w:val="00F34022"/>
    <w:rsid w:val="00F35539"/>
    <w:rsid w:val="00F40CFF"/>
    <w:rsid w:val="00F43ED4"/>
    <w:rsid w:val="00F44316"/>
    <w:rsid w:val="00F4723B"/>
    <w:rsid w:val="00F50FDE"/>
    <w:rsid w:val="00F5254D"/>
    <w:rsid w:val="00F55CAF"/>
    <w:rsid w:val="00F619E7"/>
    <w:rsid w:val="00F624EA"/>
    <w:rsid w:val="00F630C8"/>
    <w:rsid w:val="00F638F5"/>
    <w:rsid w:val="00F65423"/>
    <w:rsid w:val="00F67735"/>
    <w:rsid w:val="00F7361B"/>
    <w:rsid w:val="00F73860"/>
    <w:rsid w:val="00F767C2"/>
    <w:rsid w:val="00F773EA"/>
    <w:rsid w:val="00F77930"/>
    <w:rsid w:val="00F80C42"/>
    <w:rsid w:val="00F8280F"/>
    <w:rsid w:val="00F83F3E"/>
    <w:rsid w:val="00F85B42"/>
    <w:rsid w:val="00F91A01"/>
    <w:rsid w:val="00F928E5"/>
    <w:rsid w:val="00F93B9E"/>
    <w:rsid w:val="00F95D12"/>
    <w:rsid w:val="00F9625F"/>
    <w:rsid w:val="00FA4717"/>
    <w:rsid w:val="00FA4C86"/>
    <w:rsid w:val="00FA6D76"/>
    <w:rsid w:val="00FA7B89"/>
    <w:rsid w:val="00FB0409"/>
    <w:rsid w:val="00FB072D"/>
    <w:rsid w:val="00FB2297"/>
    <w:rsid w:val="00FB3063"/>
    <w:rsid w:val="00FB3312"/>
    <w:rsid w:val="00FB35B4"/>
    <w:rsid w:val="00FB4745"/>
    <w:rsid w:val="00FB5C8B"/>
    <w:rsid w:val="00FB6787"/>
    <w:rsid w:val="00FC1556"/>
    <w:rsid w:val="00FC2B9A"/>
    <w:rsid w:val="00FC6BC7"/>
    <w:rsid w:val="00FD3C25"/>
    <w:rsid w:val="00FD626A"/>
    <w:rsid w:val="00FD757A"/>
    <w:rsid w:val="00FD75F6"/>
    <w:rsid w:val="00FE0BB2"/>
    <w:rsid w:val="00FE2AA5"/>
    <w:rsid w:val="00FE43E1"/>
    <w:rsid w:val="00FE56E9"/>
    <w:rsid w:val="00FE74B4"/>
    <w:rsid w:val="00FE752A"/>
    <w:rsid w:val="00FF035E"/>
    <w:rsid w:val="00FF0AB2"/>
    <w:rsid w:val="00FF17B7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6B696"/>
  <w15:chartTrackingRefBased/>
  <w15:docId w15:val="{C2A698EF-0D59-4693-9B9C-591CE2D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qFormat="1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525B"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  <w:sz w:val="24"/>
      <w:u w:val="single"/>
    </w:rPr>
  </w:style>
  <w:style w:type="paragraph" w:styleId="Cmsor5">
    <w:name w:val="heading 5"/>
    <w:basedOn w:val="Norml"/>
    <w:next w:val="Norml"/>
    <w:link w:val="Cmsor5Char"/>
    <w:qFormat/>
    <w:rsid w:val="00A50BCB"/>
    <w:pPr>
      <w:keepNext/>
      <w:numPr>
        <w:ilvl w:val="3"/>
        <w:numId w:val="40"/>
      </w:numPr>
      <w:tabs>
        <w:tab w:val="clear" w:pos="3555"/>
        <w:tab w:val="num" w:pos="1260"/>
      </w:tabs>
      <w:ind w:left="1260" w:hanging="540"/>
      <w:jc w:val="both"/>
      <w:outlineLvl w:val="4"/>
    </w:pPr>
    <w:rPr>
      <w:rFonts w:ascii="Arial" w:hAnsi="Arial"/>
      <w:b/>
      <w:bCs/>
      <w:iCs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426" w:hanging="426"/>
    </w:pPr>
    <w:rPr>
      <w:sz w:val="24"/>
    </w:rPr>
  </w:style>
  <w:style w:type="paragraph" w:styleId="Szvegtrzsbehzssal2">
    <w:name w:val="Body Text Indent 2"/>
    <w:basedOn w:val="Norml"/>
    <w:pPr>
      <w:ind w:left="284" w:hanging="284"/>
    </w:pPr>
    <w:rPr>
      <w:sz w:val="24"/>
    </w:rPr>
  </w:style>
  <w:style w:type="paragraph" w:styleId="Szvegtrzsbehzssal3">
    <w:name w:val="Body Text Indent 3"/>
    <w:basedOn w:val="Norml"/>
    <w:pPr>
      <w:ind w:left="284"/>
    </w:pPr>
    <w:rPr>
      <w:sz w:val="24"/>
    </w:rPr>
  </w:style>
  <w:style w:type="paragraph" w:styleId="Szvegtrzs">
    <w:name w:val="Body Text"/>
    <w:basedOn w:val="Norml"/>
    <w:rsid w:val="000B0E77"/>
    <w:pPr>
      <w:spacing w:after="120"/>
    </w:pPr>
  </w:style>
  <w:style w:type="paragraph" w:styleId="lfej">
    <w:name w:val="header"/>
    <w:basedOn w:val="Norml"/>
    <w:link w:val="lfejChar"/>
    <w:uiPriority w:val="99"/>
    <w:rsid w:val="0097505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7505C"/>
  </w:style>
  <w:style w:type="character" w:styleId="Hiperhivatkozs">
    <w:name w:val="Hyperlink"/>
    <w:rsid w:val="007662A7"/>
    <w:rPr>
      <w:color w:val="0000FF"/>
      <w:u w:val="single"/>
    </w:rPr>
  </w:style>
  <w:style w:type="paragraph" w:styleId="Listaszerbekezds">
    <w:name w:val="List Paragraph"/>
    <w:aliases w:val="Welt L,Számozott lista 1,List Paragraph,lista_2,Bullet_1,Bullet Number,Eszeri felsorolás,List Paragraph à moi,Bullet List,FooterText,numbered,Paragraphe de liste1,Bulletr List Paragraph,列出段落,列出段落1,Listeafsnit1,リスト段落1,Dot pt,Heading2"/>
    <w:basedOn w:val="Norml"/>
    <w:link w:val="ListaszerbekezdsChar"/>
    <w:qFormat/>
    <w:rsid w:val="004E0A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Jegyzetszveg">
    <w:name w:val="annotation text"/>
    <w:basedOn w:val="Norml"/>
    <w:link w:val="JegyzetszvegChar"/>
    <w:unhideWhenUsed/>
    <w:qFormat/>
    <w:rsid w:val="004E0A9C"/>
    <w:pPr>
      <w:spacing w:after="200"/>
    </w:pPr>
    <w:rPr>
      <w:rFonts w:ascii="Calibri" w:eastAsia="Calibri" w:hAnsi="Calibri"/>
      <w:lang w:val="x-none" w:eastAsia="en-US"/>
    </w:rPr>
  </w:style>
  <w:style w:type="character" w:customStyle="1" w:styleId="JegyzetszvegChar">
    <w:name w:val="Jegyzetszöveg Char"/>
    <w:link w:val="Jegyzetszveg"/>
    <w:qFormat/>
    <w:rsid w:val="004E0A9C"/>
    <w:rPr>
      <w:rFonts w:ascii="Calibri" w:eastAsia="Calibri" w:hAnsi="Calibri"/>
      <w:lang w:eastAsia="en-US"/>
    </w:rPr>
  </w:style>
  <w:style w:type="paragraph" w:styleId="Lista">
    <w:name w:val="List"/>
    <w:basedOn w:val="Norml"/>
    <w:uiPriority w:val="99"/>
    <w:rsid w:val="004E0A9C"/>
    <w:pPr>
      <w:spacing w:after="200" w:line="288" w:lineRule="auto"/>
      <w:ind w:left="283" w:hanging="283"/>
      <w:jc w:val="both"/>
    </w:pPr>
    <w:rPr>
      <w:sz w:val="24"/>
      <w:szCs w:val="24"/>
    </w:rPr>
  </w:style>
  <w:style w:type="character" w:styleId="Jegyzethivatkozs">
    <w:name w:val="annotation reference"/>
    <w:qFormat/>
    <w:rsid w:val="00026FBE"/>
    <w:rPr>
      <w:sz w:val="16"/>
      <w:szCs w:val="16"/>
    </w:rPr>
  </w:style>
  <w:style w:type="paragraph" w:styleId="Buborkszveg">
    <w:name w:val="Balloon Text"/>
    <w:basedOn w:val="Norml"/>
    <w:link w:val="BuborkszvegChar"/>
    <w:rsid w:val="00026FBE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026FB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81AD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gjegyzstrgya">
    <w:name w:val="annotation subject"/>
    <w:basedOn w:val="Jegyzetszveg"/>
    <w:next w:val="Jegyzetszveg"/>
    <w:link w:val="MegjegyzstrgyaChar"/>
    <w:rsid w:val="00966AA0"/>
    <w:pPr>
      <w:spacing w:after="0"/>
    </w:pPr>
    <w:rPr>
      <w:b/>
      <w:bCs/>
    </w:rPr>
  </w:style>
  <w:style w:type="character" w:customStyle="1" w:styleId="MegjegyzstrgyaChar">
    <w:name w:val="Megjegyzés tárgya Char"/>
    <w:link w:val="Megjegyzstrgya"/>
    <w:rsid w:val="00966AA0"/>
    <w:rPr>
      <w:rFonts w:ascii="Calibri" w:eastAsia="Calibri" w:hAnsi="Calibri"/>
      <w:b/>
      <w:bCs/>
      <w:lang w:eastAsia="en-US"/>
    </w:rPr>
  </w:style>
  <w:style w:type="paragraph" w:styleId="llb">
    <w:name w:val="footer"/>
    <w:basedOn w:val="Norml"/>
    <w:link w:val="llbChar"/>
    <w:uiPriority w:val="99"/>
    <w:rsid w:val="00E82B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82B90"/>
  </w:style>
  <w:style w:type="character" w:customStyle="1" w:styleId="lfejChar">
    <w:name w:val="Élőfej Char"/>
    <w:link w:val="lfej"/>
    <w:uiPriority w:val="99"/>
    <w:rsid w:val="00F030A2"/>
  </w:style>
  <w:style w:type="paragraph" w:customStyle="1" w:styleId="behzott">
    <w:name w:val="behúzott"/>
    <w:basedOn w:val="Norml"/>
    <w:rsid w:val="00226F32"/>
    <w:pPr>
      <w:widowControl w:val="0"/>
      <w:ind w:left="567" w:right="284" w:hanging="283"/>
    </w:pPr>
    <w:rPr>
      <w:sz w:val="24"/>
    </w:rPr>
  </w:style>
  <w:style w:type="paragraph" w:styleId="Vltozat">
    <w:name w:val="Revision"/>
    <w:hidden/>
    <w:uiPriority w:val="99"/>
    <w:semiHidden/>
    <w:rsid w:val="00676C7B"/>
  </w:style>
  <w:style w:type="character" w:styleId="Lbjegyzet-hivatkozs">
    <w:name w:val="footnote reference"/>
    <w:aliases w:val="BVI fnr"/>
    <w:uiPriority w:val="99"/>
    <w:rsid w:val="00AD3A74"/>
    <w:rPr>
      <w:vertAlign w:val="superscript"/>
    </w:rPr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"/>
    <w:uiPriority w:val="99"/>
    <w:rsid w:val="00AD3A74"/>
  </w:style>
  <w:style w:type="character" w:customStyle="1" w:styleId="LbjegyzetszvegChar">
    <w:name w:val="Lábjegyzetszöveg Char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uiPriority w:val="99"/>
    <w:rsid w:val="00AD3A74"/>
  </w:style>
  <w:style w:type="paragraph" w:styleId="NormlWeb">
    <w:name w:val="Normal (Web)"/>
    <w:basedOn w:val="Norml"/>
    <w:rsid w:val="000F73A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Cmsor5Char">
    <w:name w:val="Címsor 5 Char"/>
    <w:link w:val="Cmsor5"/>
    <w:rsid w:val="00A50BCB"/>
    <w:rPr>
      <w:rFonts w:ascii="Arial" w:hAnsi="Arial" w:cs="Arial"/>
      <w:b/>
      <w:bCs/>
      <w:iCs/>
      <w:sz w:val="22"/>
      <w:szCs w:val="22"/>
    </w:rPr>
  </w:style>
  <w:style w:type="character" w:customStyle="1" w:styleId="ListaszerbekezdsChar">
    <w:name w:val="Listaszerű bekezdés Char"/>
    <w:aliases w:val="Welt L Char,Számozott lista 1 Char,List Paragraph Char,lista_2 Char,Bullet_1 Char,Bullet Number Char,Eszeri felsorolás Char,List Paragraph à moi Char,Bullet List Char,FooterText Char,numbered Char,Paragraphe de liste1 Char"/>
    <w:link w:val="Listaszerbekezds"/>
    <w:qFormat/>
    <w:rsid w:val="008764CF"/>
    <w:rPr>
      <w:rFonts w:ascii="Calibri" w:eastAsia="Calibri" w:hAnsi="Calibri"/>
      <w:sz w:val="22"/>
      <w:szCs w:val="22"/>
      <w:lang w:eastAsia="en-US"/>
    </w:rPr>
  </w:style>
  <w:style w:type="paragraph" w:styleId="Szvegtrzs3">
    <w:name w:val="Body Text 3"/>
    <w:basedOn w:val="Norml"/>
    <w:link w:val="Szvegtrzs3Char"/>
    <w:rsid w:val="00EB7F3D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rsid w:val="00EB7F3D"/>
    <w:rPr>
      <w:sz w:val="16"/>
      <w:szCs w:val="16"/>
    </w:rPr>
  </w:style>
  <w:style w:type="character" w:customStyle="1" w:styleId="gmail-highlighted">
    <w:name w:val="gmail-highlighted"/>
    <w:basedOn w:val="Bekezdsalapbettpusa"/>
    <w:rsid w:val="000B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4432">
      <w:bodyDiv w:val="1"/>
      <w:marLeft w:val="0"/>
      <w:marRight w:val="0"/>
      <w:marTop w:val="0"/>
      <w:marBottom w:val="0"/>
      <w:divBdr>
        <w:top w:val="single" w:sz="2" w:space="0" w:color="005E2E"/>
        <w:left w:val="single" w:sz="2" w:space="0" w:color="005E2E"/>
        <w:bottom w:val="single" w:sz="2" w:space="0" w:color="005E2E"/>
        <w:right w:val="single" w:sz="2" w:space="0" w:color="005E2E"/>
      </w:divBdr>
      <w:divsChild>
        <w:div w:id="38096758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0" w:color="B0B0B0"/>
            <w:bottom w:val="single" w:sz="6" w:space="0" w:color="B0B0B0"/>
            <w:right w:val="single" w:sz="6" w:space="0" w:color="B0B0B0"/>
          </w:divBdr>
          <w:divsChild>
            <w:div w:id="276300483">
              <w:marLeft w:val="0"/>
              <w:marRight w:val="0"/>
              <w:marTop w:val="0"/>
              <w:marBottom w:val="0"/>
              <w:divBdr>
                <w:top w:val="single" w:sz="2" w:space="0" w:color="005E2E"/>
                <w:left w:val="single" w:sz="2" w:space="0" w:color="005E2E"/>
                <w:bottom w:val="single" w:sz="2" w:space="0" w:color="005E2E"/>
                <w:right w:val="single" w:sz="2" w:space="0" w:color="005E2E"/>
              </w:divBdr>
              <w:divsChild>
                <w:div w:id="1748721900">
                  <w:marLeft w:val="0"/>
                  <w:marRight w:val="0"/>
                  <w:marTop w:val="0"/>
                  <w:marBottom w:val="0"/>
                  <w:divBdr>
                    <w:top w:val="single" w:sz="6" w:space="0" w:color="005E2E"/>
                    <w:left w:val="single" w:sz="6" w:space="0" w:color="005E2E"/>
                    <w:bottom w:val="single" w:sz="6" w:space="0" w:color="005E2E"/>
                    <w:right w:val="single" w:sz="6" w:space="0" w:color="005E2E"/>
                  </w:divBdr>
                  <w:divsChild>
                    <w:div w:id="2114935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5E2E"/>
                        <w:left w:val="single" w:sz="2" w:space="0" w:color="005E2E"/>
                        <w:bottom w:val="single" w:sz="2" w:space="0" w:color="005E2E"/>
                        <w:right w:val="single" w:sz="2" w:space="0" w:color="005E2E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balu.market.kft@gmail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E1854DCDE25CC4188E97D44066413D3" ma:contentTypeVersion="0" ma:contentTypeDescription="Új dokumentum létrehozása." ma:contentTypeScope="" ma:versionID="2f2a8cbdfeb92934291f824f145e18a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BC3F9-40D4-4D9E-B6FB-7C298628E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2A809-A8EB-429F-B65A-CAD2F6114F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147342-C7EE-4597-9542-BC221EF930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E6F6C-50D7-4DFC-AE5D-8289A487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4533</Words>
  <Characters>31285</Characters>
  <Application>Microsoft Office Word</Application>
  <DocSecurity>0</DocSecurity>
  <Lines>260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3585/2001</vt:lpstr>
    </vt:vector>
  </TitlesOfParts>
  <Company>Magyar Posta Rt.</Company>
  <LinksUpToDate>false</LinksUpToDate>
  <CharactersWithSpaces>35747</CharactersWithSpaces>
  <SharedDoc>false</SharedDoc>
  <HLinks>
    <vt:vector size="6" baseType="variant">
      <vt:variant>
        <vt:i4>4653161</vt:i4>
      </vt:variant>
      <vt:variant>
        <vt:i4>12</vt:i4>
      </vt:variant>
      <vt:variant>
        <vt:i4>0</vt:i4>
      </vt:variant>
      <vt:variant>
        <vt:i4>5</vt:i4>
      </vt:variant>
      <vt:variant>
        <vt:lpwstr>mailto:balu.market.kft@gmail.com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3585/2001</dc:title>
  <dc:subject/>
  <dc:creator>MatyasL</dc:creator>
  <cp:keywords/>
  <cp:lastModifiedBy>Juhász-Varga Viktória</cp:lastModifiedBy>
  <cp:revision>2</cp:revision>
  <cp:lastPrinted>2021-04-08T05:41:00Z</cp:lastPrinted>
  <dcterms:created xsi:type="dcterms:W3CDTF">2025-05-07T05:43:00Z</dcterms:created>
  <dcterms:modified xsi:type="dcterms:W3CDTF">2025-05-07T05:43:00Z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0x0101008E1854DCDE25CC4188E97D44066413D3</vt:lpwstr>
  </property>
  <property fmtid="{D5CDD505-2E9C-101B-9397-08002B2CF9AE}" pid="3" name="MSIP_Label_238acc99-3d69-45c1-9c2d-52dd4dfc1692_Enabled">
    <vt:lpwstr>true</vt:lpwstr>
  </property>
  <property fmtid="{D5CDD505-2E9C-101B-9397-08002B2CF9AE}" pid="4" name="MSIP_Label_238acc99-3d69-45c1-9c2d-52dd4dfc1692_SetDate">
    <vt:lpwstr>2024-01-10T12:44:21Z</vt:lpwstr>
  </property>
  <property fmtid="{D5CDD505-2E9C-101B-9397-08002B2CF9AE}" pid="5" name="MSIP_Label_238acc99-3d69-45c1-9c2d-52dd4dfc1692_Method">
    <vt:lpwstr>Standard</vt:lpwstr>
  </property>
  <property fmtid="{D5CDD505-2E9C-101B-9397-08002B2CF9AE}" pid="6" name="MSIP_Label_238acc99-3d69-45c1-9c2d-52dd4dfc1692_Name">
    <vt:lpwstr>defa4170-0d19-0005-0004-bc88714345d2</vt:lpwstr>
  </property>
  <property fmtid="{D5CDD505-2E9C-101B-9397-08002B2CF9AE}" pid="7" name="MSIP_Label_238acc99-3d69-45c1-9c2d-52dd4dfc1692_SiteId">
    <vt:lpwstr>3e1ad3ea-24d5-4ed6-9489-ea1137b7b723</vt:lpwstr>
  </property>
  <property fmtid="{D5CDD505-2E9C-101B-9397-08002B2CF9AE}" pid="8" name="MSIP_Label_238acc99-3d69-45c1-9c2d-52dd4dfc1692_ActionId">
    <vt:lpwstr>e49c373f-3046-428c-a275-640fbea64b76</vt:lpwstr>
  </property>
  <property fmtid="{D5CDD505-2E9C-101B-9397-08002B2CF9AE}" pid="9" name="MSIP_Label_238acc99-3d69-45c1-9c2d-52dd4dfc1692_ContentBits">
    <vt:lpwstr>0</vt:lpwstr>
  </property>
</Properties>
</file>