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C9" w:rsidRPr="006D5D58" w:rsidRDefault="00E52EC9" w:rsidP="00E52EC9">
      <w:pPr>
        <w:overflowPunct w:val="0"/>
        <w:autoSpaceDE w:val="0"/>
        <w:autoSpaceDN w:val="0"/>
        <w:adjustRightInd w:val="0"/>
        <w:spacing w:line="276" w:lineRule="auto"/>
        <w:jc w:val="center"/>
        <w:rPr>
          <w:b/>
          <w:sz w:val="24"/>
          <w:szCs w:val="24"/>
        </w:rPr>
      </w:pPr>
      <w:r w:rsidRPr="006D5D58">
        <w:rPr>
          <w:b/>
          <w:sz w:val="24"/>
          <w:szCs w:val="24"/>
        </w:rPr>
        <w:t>Területhasználati megállapodás</w:t>
      </w:r>
    </w:p>
    <w:p w:rsidR="00E52EC9" w:rsidRPr="006D5D58" w:rsidRDefault="00E52EC9" w:rsidP="00E52EC9">
      <w:pPr>
        <w:spacing w:line="276" w:lineRule="auto"/>
        <w:jc w:val="center"/>
        <w:rPr>
          <w:b/>
          <w:sz w:val="22"/>
          <w:szCs w:val="22"/>
        </w:rPr>
      </w:pPr>
    </w:p>
    <w:p w:rsidR="00E52EC9" w:rsidRPr="006D5D58" w:rsidRDefault="00E52EC9" w:rsidP="00E52EC9">
      <w:pPr>
        <w:pStyle w:val="Szvegtrzs"/>
        <w:spacing w:line="276" w:lineRule="auto"/>
        <w:rPr>
          <w:b/>
          <w:bCs/>
          <w:szCs w:val="24"/>
        </w:rPr>
      </w:pPr>
      <w:r w:rsidRPr="006D5D58">
        <w:rPr>
          <w:szCs w:val="24"/>
        </w:rPr>
        <w:t xml:space="preserve">Mely létrejött egyrészről a </w:t>
      </w:r>
      <w:r w:rsidRPr="006D5D58">
        <w:rPr>
          <w:b/>
          <w:bCs/>
          <w:szCs w:val="24"/>
        </w:rPr>
        <w:t>Balatonvilágos Község Önkormányzata</w:t>
      </w:r>
      <w:r w:rsidRPr="006D5D58">
        <w:rPr>
          <w:szCs w:val="24"/>
        </w:rPr>
        <w:t xml:space="preserve"> (8171 Balatonvilágos, Csók István sétány 38.) képviseletében Takács Károly Béla polgármester, továbbiakban, mint </w:t>
      </w:r>
      <w:r w:rsidRPr="006D5D58">
        <w:rPr>
          <w:b/>
          <w:szCs w:val="24"/>
        </w:rPr>
        <w:t>használatba adó</w:t>
      </w:r>
      <w:r w:rsidRPr="006D5D58">
        <w:rPr>
          <w:szCs w:val="24"/>
        </w:rPr>
        <w:t xml:space="preserve">, másrészről </w:t>
      </w:r>
    </w:p>
    <w:p w:rsidR="00E52EC9" w:rsidRPr="006D5D58" w:rsidRDefault="00E52EC9" w:rsidP="00E52EC9">
      <w:pPr>
        <w:pStyle w:val="Szvegtrzs"/>
        <w:spacing w:line="276" w:lineRule="auto"/>
        <w:rPr>
          <w:b/>
          <w:bCs/>
          <w:szCs w:val="24"/>
        </w:rPr>
      </w:pPr>
    </w:p>
    <w:p w:rsidR="00E52EC9" w:rsidRPr="00C54E7E" w:rsidRDefault="00E52EC9" w:rsidP="00E52EC9">
      <w:pPr>
        <w:pStyle w:val="Szvegtrzs"/>
        <w:spacing w:line="276" w:lineRule="auto"/>
        <w:rPr>
          <w:szCs w:val="24"/>
        </w:rPr>
      </w:pPr>
      <w:proofErr w:type="spellStart"/>
      <w:r w:rsidRPr="002978B6">
        <w:rPr>
          <w:b/>
          <w:szCs w:val="24"/>
          <w:lang w:eastAsia="hu-HU"/>
        </w:rPr>
        <w:t>Tinódyné</w:t>
      </w:r>
      <w:proofErr w:type="spellEnd"/>
      <w:r w:rsidRPr="002978B6">
        <w:rPr>
          <w:b/>
          <w:szCs w:val="24"/>
          <w:lang w:eastAsia="hu-HU"/>
        </w:rPr>
        <w:t xml:space="preserve"> </w:t>
      </w:r>
      <w:proofErr w:type="spellStart"/>
      <w:r w:rsidRPr="002978B6">
        <w:rPr>
          <w:b/>
          <w:szCs w:val="24"/>
          <w:lang w:eastAsia="hu-HU"/>
        </w:rPr>
        <w:t>Liszi</w:t>
      </w:r>
      <w:proofErr w:type="spellEnd"/>
      <w:r w:rsidRPr="002978B6">
        <w:rPr>
          <w:b/>
          <w:szCs w:val="24"/>
          <w:lang w:eastAsia="hu-HU"/>
        </w:rPr>
        <w:t xml:space="preserve"> Helga</w:t>
      </w:r>
      <w:r w:rsidRPr="006D5D58">
        <w:rPr>
          <w:szCs w:val="24"/>
          <w:lang w:eastAsia="hu-HU"/>
        </w:rPr>
        <w:t xml:space="preserve"> </w:t>
      </w:r>
      <w:r w:rsidR="006F7691" w:rsidRPr="006D5D58">
        <w:rPr>
          <w:szCs w:val="24"/>
          <w:lang w:eastAsia="hu-HU"/>
        </w:rPr>
        <w:t>(</w:t>
      </w:r>
      <w:r w:rsidR="00456A19">
        <w:rPr>
          <w:szCs w:val="24"/>
          <w:lang w:eastAsia="hu-HU"/>
        </w:rPr>
        <w:t>cím</w:t>
      </w:r>
      <w:proofErr w:type="gramStart"/>
      <w:r w:rsidR="00456A19">
        <w:rPr>
          <w:szCs w:val="24"/>
          <w:lang w:eastAsia="hu-HU"/>
        </w:rPr>
        <w:t>:……………..</w:t>
      </w:r>
      <w:r w:rsidR="006F7691">
        <w:rPr>
          <w:szCs w:val="24"/>
          <w:lang w:eastAsia="hu-HU"/>
        </w:rPr>
        <w:t>.,</w:t>
      </w:r>
      <w:proofErr w:type="gramEnd"/>
      <w:r w:rsidR="006F7691">
        <w:rPr>
          <w:szCs w:val="24"/>
          <w:lang w:eastAsia="hu-HU"/>
        </w:rPr>
        <w:t xml:space="preserve"> adóazonosító jel: </w:t>
      </w:r>
      <w:r w:rsidR="00456A19">
        <w:rPr>
          <w:szCs w:val="24"/>
          <w:lang w:eastAsia="hu-HU"/>
        </w:rPr>
        <w:t>………………</w:t>
      </w:r>
      <w:bookmarkStart w:id="0" w:name="_GoBack"/>
      <w:bookmarkEnd w:id="0"/>
      <w:r w:rsidR="006F7691">
        <w:rPr>
          <w:szCs w:val="24"/>
          <w:lang w:eastAsia="hu-HU"/>
        </w:rPr>
        <w:t xml:space="preserve">) </w:t>
      </w:r>
      <w:r w:rsidRPr="006D5D58">
        <w:rPr>
          <w:szCs w:val="24"/>
        </w:rPr>
        <w:t xml:space="preserve">továbbiakban, mint </w:t>
      </w:r>
      <w:r w:rsidRPr="00C54E7E">
        <w:rPr>
          <w:b/>
          <w:szCs w:val="24"/>
        </w:rPr>
        <w:t>területhasználó</w:t>
      </w:r>
      <w:r w:rsidRPr="00C54E7E">
        <w:rPr>
          <w:szCs w:val="24"/>
        </w:rPr>
        <w:t xml:space="preserve"> között a mai napon és az alábbi feltételekkel:</w:t>
      </w:r>
    </w:p>
    <w:p w:rsidR="00E52EC9" w:rsidRPr="00C54E7E" w:rsidRDefault="00E52EC9" w:rsidP="00E52EC9">
      <w:pPr>
        <w:spacing w:line="276" w:lineRule="auto"/>
        <w:jc w:val="both"/>
        <w:rPr>
          <w:sz w:val="24"/>
          <w:szCs w:val="24"/>
        </w:rPr>
      </w:pPr>
    </w:p>
    <w:p w:rsidR="00E52EC9" w:rsidRPr="00C82BEF" w:rsidRDefault="00E52EC9" w:rsidP="00E52EC9">
      <w:pPr>
        <w:numPr>
          <w:ilvl w:val="0"/>
          <w:numId w:val="1"/>
        </w:numPr>
        <w:overflowPunct w:val="0"/>
        <w:autoSpaceDE w:val="0"/>
        <w:autoSpaceDN w:val="0"/>
        <w:adjustRightInd w:val="0"/>
        <w:spacing w:line="276" w:lineRule="auto"/>
        <w:ind w:left="426" w:hanging="426"/>
        <w:jc w:val="both"/>
        <w:rPr>
          <w:snapToGrid w:val="0"/>
          <w:sz w:val="24"/>
          <w:szCs w:val="24"/>
        </w:rPr>
      </w:pPr>
      <w:r w:rsidRPr="00C82BEF">
        <w:rPr>
          <w:sz w:val="24"/>
          <w:szCs w:val="24"/>
        </w:rPr>
        <w:t xml:space="preserve">Használatba adó használatba ad Balatonvilágos Község Önkormányzata Képviselő-testületének </w:t>
      </w:r>
      <w:r w:rsidR="008132DD">
        <w:rPr>
          <w:sz w:val="24"/>
          <w:szCs w:val="24"/>
        </w:rPr>
        <w:t>200</w:t>
      </w:r>
      <w:r w:rsidRPr="00C82BEF">
        <w:rPr>
          <w:sz w:val="24"/>
          <w:szCs w:val="24"/>
        </w:rPr>
        <w:t>/202</w:t>
      </w:r>
      <w:r>
        <w:rPr>
          <w:sz w:val="24"/>
          <w:szCs w:val="24"/>
        </w:rPr>
        <w:t>5</w:t>
      </w:r>
      <w:r w:rsidRPr="00C82BEF">
        <w:rPr>
          <w:sz w:val="24"/>
          <w:szCs w:val="24"/>
        </w:rPr>
        <w:t>.(</w:t>
      </w:r>
      <w:r w:rsidR="008132DD">
        <w:rPr>
          <w:sz w:val="24"/>
          <w:szCs w:val="24"/>
        </w:rPr>
        <w:t>XI</w:t>
      </w:r>
      <w:r w:rsidRPr="00C82BEF">
        <w:rPr>
          <w:sz w:val="24"/>
          <w:szCs w:val="24"/>
        </w:rPr>
        <w:t>.</w:t>
      </w:r>
      <w:r w:rsidR="008132DD">
        <w:rPr>
          <w:sz w:val="24"/>
          <w:szCs w:val="24"/>
        </w:rPr>
        <w:t>25.</w:t>
      </w:r>
      <w:r w:rsidRPr="00C82BEF">
        <w:rPr>
          <w:sz w:val="24"/>
          <w:szCs w:val="24"/>
        </w:rPr>
        <w:t xml:space="preserve">) határozata alapján az </w:t>
      </w:r>
      <w:r w:rsidRPr="00C82BEF">
        <w:rPr>
          <w:snapToGrid w:val="0"/>
          <w:sz w:val="24"/>
          <w:szCs w:val="24"/>
        </w:rPr>
        <w:t xml:space="preserve">önkormányzat tulajdonában lévő </w:t>
      </w:r>
      <w:r w:rsidRPr="00C82BEF">
        <w:rPr>
          <w:sz w:val="24"/>
          <w:szCs w:val="24"/>
          <w:lang w:eastAsia="hu-HU"/>
        </w:rPr>
        <w:t>Balatonvilágos 295/1 hrsz-ú ingatlan területéből kb. 300 m</w:t>
      </w:r>
      <w:r w:rsidRPr="004808C0">
        <w:rPr>
          <w:sz w:val="24"/>
          <w:szCs w:val="24"/>
          <w:vertAlign w:val="superscript"/>
          <w:lang w:eastAsia="hu-HU"/>
        </w:rPr>
        <w:t>2</w:t>
      </w:r>
      <w:r w:rsidRPr="00C82BEF">
        <w:rPr>
          <w:sz w:val="24"/>
          <w:szCs w:val="24"/>
          <w:lang w:eastAsia="hu-HU"/>
        </w:rPr>
        <w:t xml:space="preserve"> nagyságú területrészt családi Zumba nap lebonyolítása helyszíneként, továbbá biztosítja a Vendégház külső bejáratú, strandolók részére kialakított</w:t>
      </w:r>
      <w:r>
        <w:rPr>
          <w:sz w:val="24"/>
          <w:szCs w:val="24"/>
          <w:lang w:eastAsia="hu-HU"/>
        </w:rPr>
        <w:t xml:space="preserve"> </w:t>
      </w:r>
      <w:r w:rsidRPr="00C82BEF">
        <w:rPr>
          <w:sz w:val="24"/>
          <w:szCs w:val="24"/>
          <w:lang w:eastAsia="hu-HU"/>
        </w:rPr>
        <w:t>vizesblokkjának használatát. A biztosított területrész az Önkormányzat Gazdasági Ellátó és Vagyongazdálkodó Szervezete Intézményvezetője által kerül kijelölésre és átadásra.</w:t>
      </w:r>
    </w:p>
    <w:p w:rsidR="00E52EC9" w:rsidRPr="00C54E7E" w:rsidRDefault="00E52EC9" w:rsidP="00E52EC9">
      <w:pPr>
        <w:spacing w:line="276" w:lineRule="auto"/>
        <w:ind w:left="426"/>
        <w:jc w:val="both"/>
        <w:rPr>
          <w:snapToGrid w:val="0"/>
          <w:sz w:val="24"/>
          <w:szCs w:val="24"/>
        </w:rPr>
      </w:pPr>
    </w:p>
    <w:p w:rsidR="00E52EC9" w:rsidRPr="00C54E7E" w:rsidRDefault="00E52EC9" w:rsidP="00E52EC9">
      <w:pPr>
        <w:numPr>
          <w:ilvl w:val="0"/>
          <w:numId w:val="1"/>
        </w:numPr>
        <w:tabs>
          <w:tab w:val="clear" w:pos="660"/>
          <w:tab w:val="num" w:pos="360"/>
        </w:tabs>
        <w:spacing w:line="276" w:lineRule="auto"/>
        <w:ind w:left="360" w:hanging="360"/>
        <w:jc w:val="both"/>
        <w:rPr>
          <w:snapToGrid w:val="0"/>
          <w:sz w:val="24"/>
          <w:szCs w:val="24"/>
        </w:rPr>
      </w:pPr>
      <w:r w:rsidRPr="00C54E7E">
        <w:rPr>
          <w:sz w:val="24"/>
          <w:szCs w:val="24"/>
        </w:rPr>
        <w:t xml:space="preserve">Területhasználó a használatba adott területet </w:t>
      </w:r>
      <w:r w:rsidRPr="00C54E7E">
        <w:rPr>
          <w:sz w:val="24"/>
          <w:szCs w:val="24"/>
          <w:lang w:eastAsia="hu-HU"/>
        </w:rPr>
        <w:t>202</w:t>
      </w:r>
      <w:r>
        <w:rPr>
          <w:sz w:val="24"/>
          <w:szCs w:val="24"/>
          <w:lang w:eastAsia="hu-HU"/>
        </w:rPr>
        <w:t>6</w:t>
      </w:r>
      <w:r w:rsidRPr="00C54E7E">
        <w:rPr>
          <w:sz w:val="24"/>
          <w:szCs w:val="24"/>
          <w:lang w:eastAsia="hu-HU"/>
        </w:rPr>
        <w:t xml:space="preserve">. június </w:t>
      </w:r>
      <w:r>
        <w:rPr>
          <w:sz w:val="24"/>
          <w:szCs w:val="24"/>
          <w:lang w:eastAsia="hu-HU"/>
        </w:rPr>
        <w:t>21</w:t>
      </w:r>
      <w:r w:rsidRPr="00C54E7E">
        <w:rPr>
          <w:sz w:val="24"/>
          <w:szCs w:val="24"/>
          <w:lang w:eastAsia="hu-HU"/>
        </w:rPr>
        <w:t>. napján (</w:t>
      </w:r>
      <w:r>
        <w:rPr>
          <w:sz w:val="24"/>
          <w:szCs w:val="24"/>
          <w:lang w:eastAsia="hu-HU"/>
        </w:rPr>
        <w:t>vasárnap</w:t>
      </w:r>
      <w:r w:rsidRPr="00C54E7E">
        <w:rPr>
          <w:sz w:val="24"/>
          <w:szCs w:val="24"/>
          <w:lang w:eastAsia="hu-HU"/>
        </w:rPr>
        <w:t>) 11:00 órától 21:00 óráig</w:t>
      </w:r>
      <w:r w:rsidRPr="00C54E7E">
        <w:rPr>
          <w:sz w:val="24"/>
          <w:szCs w:val="24"/>
        </w:rPr>
        <w:t xml:space="preserve"> használhatja </w:t>
      </w:r>
      <w:r>
        <w:rPr>
          <w:sz w:val="24"/>
          <w:szCs w:val="24"/>
          <w:lang w:eastAsia="hu-HU"/>
        </w:rPr>
        <w:t>(25.800 Ft + 6.966 Ft áfa),</w:t>
      </w:r>
      <w:r w:rsidRPr="006D5D58">
        <w:rPr>
          <w:sz w:val="24"/>
          <w:szCs w:val="24"/>
          <w:lang w:eastAsia="hu-HU"/>
        </w:rPr>
        <w:t xml:space="preserve"> összesen </w:t>
      </w:r>
      <w:r>
        <w:rPr>
          <w:b/>
          <w:sz w:val="24"/>
          <w:szCs w:val="24"/>
          <w:lang w:eastAsia="hu-HU"/>
        </w:rPr>
        <w:t>32.766</w:t>
      </w:r>
      <w:r w:rsidRPr="00AA5996">
        <w:rPr>
          <w:b/>
          <w:sz w:val="24"/>
          <w:szCs w:val="24"/>
          <w:lang w:eastAsia="hu-HU"/>
        </w:rPr>
        <w:t xml:space="preserve"> Ft</w:t>
      </w:r>
      <w:r w:rsidRPr="00C54E7E">
        <w:rPr>
          <w:sz w:val="24"/>
          <w:szCs w:val="24"/>
          <w:lang w:eastAsia="hu-HU"/>
        </w:rPr>
        <w:t xml:space="preserve">, azaz </w:t>
      </w:r>
      <w:r>
        <w:rPr>
          <w:sz w:val="24"/>
          <w:szCs w:val="24"/>
          <w:lang w:eastAsia="hu-HU"/>
        </w:rPr>
        <w:t>harminckettőezer-hétszázhatvanhat</w:t>
      </w:r>
      <w:r w:rsidRPr="00C54E7E">
        <w:rPr>
          <w:sz w:val="24"/>
          <w:szCs w:val="24"/>
          <w:lang w:eastAsia="hu-HU"/>
        </w:rPr>
        <w:t xml:space="preserve"> forint</w:t>
      </w:r>
      <w:r w:rsidRPr="00C54E7E">
        <w:rPr>
          <w:sz w:val="24"/>
          <w:szCs w:val="24"/>
        </w:rPr>
        <w:t xml:space="preserve"> területhasználati díj ellenében. A területhasználati díj számla ellenében, átutalással fizetendő meg, a használatot megelőzően, legkésőbb 202</w:t>
      </w:r>
      <w:r>
        <w:rPr>
          <w:sz w:val="24"/>
          <w:szCs w:val="24"/>
        </w:rPr>
        <w:t>5</w:t>
      </w:r>
      <w:r w:rsidRPr="00C54E7E">
        <w:rPr>
          <w:sz w:val="24"/>
          <w:szCs w:val="24"/>
        </w:rPr>
        <w:t xml:space="preserve">. </w:t>
      </w:r>
      <w:r>
        <w:rPr>
          <w:sz w:val="24"/>
          <w:szCs w:val="24"/>
        </w:rPr>
        <w:t>április</w:t>
      </w:r>
      <w:r w:rsidRPr="00C54E7E">
        <w:rPr>
          <w:sz w:val="24"/>
          <w:szCs w:val="24"/>
        </w:rPr>
        <w:t xml:space="preserve"> </w:t>
      </w:r>
      <w:r>
        <w:rPr>
          <w:sz w:val="24"/>
          <w:szCs w:val="24"/>
        </w:rPr>
        <w:t>30</w:t>
      </w:r>
      <w:r w:rsidRPr="00C54E7E">
        <w:rPr>
          <w:sz w:val="24"/>
          <w:szCs w:val="24"/>
        </w:rPr>
        <w:t xml:space="preserve">. napjáig </w:t>
      </w:r>
      <w:r w:rsidRPr="00C54E7E">
        <w:rPr>
          <w:sz w:val="24"/>
          <w:szCs w:val="24"/>
          <w:lang w:eastAsia="hu-HU"/>
        </w:rPr>
        <w:t>Balatonvilágos Község Önkormányzata OTP Banknál vezetett</w:t>
      </w:r>
      <w:r>
        <w:rPr>
          <w:sz w:val="24"/>
          <w:szCs w:val="24"/>
          <w:lang w:eastAsia="hu-HU"/>
        </w:rPr>
        <w:t xml:space="preserve"> </w:t>
      </w:r>
      <w:r w:rsidRPr="00C54E7E">
        <w:rPr>
          <w:sz w:val="24"/>
          <w:szCs w:val="24"/>
          <w:lang w:eastAsia="hu-HU"/>
        </w:rPr>
        <w:t>11748083-15428684-00000000 számlaszámára.</w:t>
      </w:r>
    </w:p>
    <w:p w:rsidR="00E52EC9" w:rsidRPr="00C54E7E" w:rsidRDefault="00E52EC9" w:rsidP="00E52EC9">
      <w:pPr>
        <w:spacing w:line="276" w:lineRule="auto"/>
        <w:ind w:left="360"/>
        <w:jc w:val="both"/>
        <w:rPr>
          <w:sz w:val="24"/>
          <w:szCs w:val="24"/>
        </w:rPr>
      </w:pPr>
    </w:p>
    <w:p w:rsidR="00E52EC9" w:rsidRPr="001A01BE" w:rsidRDefault="00E52EC9" w:rsidP="00E52EC9">
      <w:pPr>
        <w:pStyle w:val="Szvegtrzs"/>
        <w:numPr>
          <w:ilvl w:val="0"/>
          <w:numId w:val="1"/>
        </w:numPr>
        <w:tabs>
          <w:tab w:val="clear" w:pos="660"/>
          <w:tab w:val="num" w:pos="360"/>
        </w:tabs>
        <w:spacing w:line="276" w:lineRule="auto"/>
        <w:ind w:left="360" w:hanging="360"/>
        <w:rPr>
          <w:szCs w:val="24"/>
        </w:rPr>
      </w:pPr>
      <w:r w:rsidRPr="001A01BE">
        <w:rPr>
          <w:szCs w:val="24"/>
        </w:rPr>
        <w:t>Területhasználó köteles a területnek és környékének tisztán-tartásáról gondoskodni, köteles az ott keletkezett szemét elszállítására, a balesetvédelmi és munkavédelmi szabályok betartására, betartatására. Tevékenységét úgy kell gyakorolni, hogy az ne zavarja a strandolók nyugalmát. Területhasználó köteles a közterületek-használatáról és rendjéről szóló önkormányzati rendeletben foglalt előírásokat betartani.</w:t>
      </w:r>
      <w:r>
        <w:rPr>
          <w:szCs w:val="24"/>
        </w:rPr>
        <w:t xml:space="preserve"> Köteles a Vendégház vizesblokkjának tisztántartásáról, rendezvényt követő takarításáról gondoskodni. </w:t>
      </w:r>
    </w:p>
    <w:p w:rsidR="00E52EC9" w:rsidRPr="001A01BE" w:rsidRDefault="00E52EC9" w:rsidP="00E52EC9">
      <w:pPr>
        <w:pStyle w:val="Szvegtrzs"/>
        <w:spacing w:line="276" w:lineRule="auto"/>
        <w:ind w:left="360"/>
        <w:rPr>
          <w:szCs w:val="24"/>
        </w:rPr>
      </w:pPr>
    </w:p>
    <w:p w:rsidR="00E52EC9" w:rsidRPr="001A01BE" w:rsidRDefault="00E52EC9" w:rsidP="00E52EC9">
      <w:pPr>
        <w:numPr>
          <w:ilvl w:val="0"/>
          <w:numId w:val="1"/>
        </w:numPr>
        <w:tabs>
          <w:tab w:val="clear" w:pos="660"/>
        </w:tabs>
        <w:spacing w:line="276" w:lineRule="auto"/>
        <w:ind w:left="284" w:hanging="284"/>
        <w:contextualSpacing/>
        <w:jc w:val="both"/>
        <w:rPr>
          <w:sz w:val="24"/>
          <w:szCs w:val="24"/>
        </w:rPr>
      </w:pPr>
      <w:proofErr w:type="gramStart"/>
      <w:r w:rsidRPr="001A01BE">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E52EC9" w:rsidRPr="001A01BE" w:rsidRDefault="00E52EC9" w:rsidP="00E52EC9">
      <w:pPr>
        <w:spacing w:line="276" w:lineRule="auto"/>
        <w:ind w:left="284"/>
        <w:contextualSpacing/>
        <w:jc w:val="both"/>
        <w:rPr>
          <w:sz w:val="24"/>
          <w:szCs w:val="24"/>
        </w:rPr>
      </w:pPr>
      <w:r w:rsidRPr="001A01BE">
        <w:rPr>
          <w:sz w:val="24"/>
          <w:szCs w:val="24"/>
        </w:rPr>
        <w:t xml:space="preserve">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w:t>
      </w:r>
      <w:r w:rsidRPr="001A01BE">
        <w:rPr>
          <w:sz w:val="24"/>
          <w:szCs w:val="24"/>
        </w:rPr>
        <w:lastRenderedPageBreak/>
        <w:t>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E52EC9" w:rsidRPr="001A01BE" w:rsidRDefault="00E52EC9" w:rsidP="00E52EC9">
      <w:pPr>
        <w:spacing w:line="276" w:lineRule="auto"/>
        <w:ind w:left="284"/>
        <w:jc w:val="both"/>
        <w:rPr>
          <w:sz w:val="24"/>
          <w:szCs w:val="24"/>
        </w:rPr>
      </w:pPr>
      <w:r w:rsidRPr="001A01BE">
        <w:rPr>
          <w:sz w:val="24"/>
          <w:szCs w:val="24"/>
        </w:rPr>
        <w:t xml:space="preserve">Megállapodó Felek kijelentik továbbá, hogy – tekintettel arra, hogy az egyik megállapodó fél Önkormányzat – a titoktartási kötelezettségük nem terjed ki az </w:t>
      </w:r>
      <w:proofErr w:type="spellStart"/>
      <w:r w:rsidRPr="001A01BE">
        <w:rPr>
          <w:sz w:val="24"/>
          <w:szCs w:val="24"/>
        </w:rPr>
        <w:t>Infotv</w:t>
      </w:r>
      <w:proofErr w:type="spellEnd"/>
      <w:r w:rsidRPr="001A01BE">
        <w:rPr>
          <w:sz w:val="24"/>
          <w:szCs w:val="24"/>
        </w:rPr>
        <w:t>. szerinti közérdekű, illetve közérdekből nyilvános adatokra.</w:t>
      </w:r>
    </w:p>
    <w:p w:rsidR="00E52EC9" w:rsidRPr="001A01BE" w:rsidRDefault="00E52EC9" w:rsidP="00E52EC9">
      <w:pPr>
        <w:spacing w:line="276" w:lineRule="auto"/>
        <w:ind w:left="660"/>
        <w:jc w:val="both"/>
        <w:rPr>
          <w:sz w:val="24"/>
          <w:szCs w:val="24"/>
        </w:rPr>
      </w:pPr>
    </w:p>
    <w:p w:rsidR="00E52EC9" w:rsidRPr="001A01BE" w:rsidRDefault="00E52EC9" w:rsidP="00E52EC9">
      <w:pPr>
        <w:numPr>
          <w:ilvl w:val="0"/>
          <w:numId w:val="1"/>
        </w:numPr>
        <w:tabs>
          <w:tab w:val="clear" w:pos="660"/>
          <w:tab w:val="num" w:pos="360"/>
        </w:tabs>
        <w:spacing w:line="276" w:lineRule="auto"/>
        <w:ind w:left="360" w:hanging="360"/>
        <w:jc w:val="both"/>
        <w:rPr>
          <w:sz w:val="24"/>
          <w:szCs w:val="24"/>
        </w:rPr>
      </w:pPr>
      <w:r w:rsidRPr="001A01BE">
        <w:rPr>
          <w:sz w:val="24"/>
          <w:szCs w:val="24"/>
        </w:rPr>
        <w:t>Megállapodó Felek jogvita esetére a Siófoki Járásbíróság kizárólagos illetékességét kötik ki.</w:t>
      </w:r>
    </w:p>
    <w:p w:rsidR="00E52EC9" w:rsidRPr="001A01BE" w:rsidRDefault="00E52EC9" w:rsidP="00E52EC9">
      <w:pPr>
        <w:pStyle w:val="Szvegtrzs"/>
        <w:spacing w:line="276" w:lineRule="auto"/>
        <w:rPr>
          <w:szCs w:val="24"/>
        </w:rPr>
      </w:pPr>
    </w:p>
    <w:p w:rsidR="00E52EC9" w:rsidRPr="001A01BE" w:rsidRDefault="00E52EC9" w:rsidP="00E52EC9">
      <w:pPr>
        <w:pStyle w:val="Szvegtrzs"/>
        <w:rPr>
          <w:szCs w:val="24"/>
        </w:rPr>
      </w:pPr>
      <w:r w:rsidRPr="001A01BE">
        <w:rPr>
          <w:szCs w:val="24"/>
        </w:rPr>
        <w:t>Balatonvilágos, 202</w:t>
      </w:r>
      <w:r>
        <w:rPr>
          <w:szCs w:val="24"/>
        </w:rPr>
        <w:t>5</w:t>
      </w:r>
      <w:r w:rsidRPr="001A01BE">
        <w:rPr>
          <w:szCs w:val="24"/>
        </w:rPr>
        <w:t>.</w:t>
      </w:r>
      <w:r w:rsidR="006F7691">
        <w:rPr>
          <w:szCs w:val="24"/>
        </w:rPr>
        <w:t xml:space="preserve"> december </w:t>
      </w:r>
    </w:p>
    <w:p w:rsidR="00E52EC9" w:rsidRPr="001A01BE" w:rsidRDefault="00E52EC9" w:rsidP="00E52EC9">
      <w:pPr>
        <w:pStyle w:val="Szvegtrzs"/>
        <w:rPr>
          <w:szCs w:val="24"/>
        </w:rPr>
      </w:pPr>
    </w:p>
    <w:p w:rsidR="00E52EC9" w:rsidRPr="001A01BE" w:rsidRDefault="00E52EC9" w:rsidP="00E52EC9">
      <w:pPr>
        <w:pStyle w:val="Szvegtrzs"/>
        <w:tabs>
          <w:tab w:val="center" w:pos="2552"/>
          <w:tab w:val="center" w:pos="6521"/>
        </w:tabs>
        <w:rPr>
          <w:szCs w:val="24"/>
        </w:rPr>
      </w:pPr>
      <w:r w:rsidRPr="001A01BE">
        <w:rPr>
          <w:szCs w:val="24"/>
        </w:rPr>
        <w:tab/>
        <w:t>……………………………………..</w:t>
      </w:r>
      <w:r w:rsidRPr="001A01BE">
        <w:rPr>
          <w:szCs w:val="24"/>
        </w:rPr>
        <w:tab/>
        <w:t>………………………………………</w:t>
      </w:r>
    </w:p>
    <w:p w:rsidR="00E52EC9" w:rsidRPr="001A01BE" w:rsidRDefault="00E52EC9" w:rsidP="00E52EC9">
      <w:pPr>
        <w:pStyle w:val="Szvegtrzs"/>
        <w:tabs>
          <w:tab w:val="center" w:pos="2552"/>
          <w:tab w:val="center" w:pos="6521"/>
        </w:tabs>
        <w:rPr>
          <w:szCs w:val="24"/>
        </w:rPr>
      </w:pPr>
      <w:r w:rsidRPr="001A01BE">
        <w:rPr>
          <w:szCs w:val="24"/>
        </w:rPr>
        <w:tab/>
        <w:t>Balatonvilágos Község Önkormányzata</w:t>
      </w:r>
      <w:r w:rsidRPr="001A01BE">
        <w:rPr>
          <w:szCs w:val="24"/>
        </w:rPr>
        <w:tab/>
      </w:r>
      <w:proofErr w:type="spellStart"/>
      <w:r w:rsidRPr="001A01BE">
        <w:rPr>
          <w:szCs w:val="24"/>
        </w:rPr>
        <w:t>Tinódyné</w:t>
      </w:r>
      <w:proofErr w:type="spellEnd"/>
      <w:r w:rsidRPr="001A01BE">
        <w:rPr>
          <w:szCs w:val="24"/>
        </w:rPr>
        <w:t xml:space="preserve"> </w:t>
      </w:r>
      <w:proofErr w:type="spellStart"/>
      <w:r w:rsidRPr="001A01BE">
        <w:rPr>
          <w:szCs w:val="24"/>
        </w:rPr>
        <w:t>Liszi</w:t>
      </w:r>
      <w:proofErr w:type="spellEnd"/>
      <w:r w:rsidRPr="001A01BE">
        <w:rPr>
          <w:szCs w:val="24"/>
        </w:rPr>
        <w:t xml:space="preserve"> Helga</w:t>
      </w:r>
    </w:p>
    <w:p w:rsidR="00E52EC9" w:rsidRPr="001A01BE" w:rsidRDefault="00E52EC9" w:rsidP="00E52EC9">
      <w:pPr>
        <w:pStyle w:val="Szvegtrzs"/>
        <w:tabs>
          <w:tab w:val="center" w:pos="2552"/>
        </w:tabs>
        <w:rPr>
          <w:szCs w:val="24"/>
        </w:rPr>
      </w:pPr>
      <w:r w:rsidRPr="001A01BE">
        <w:rPr>
          <w:szCs w:val="24"/>
        </w:rPr>
        <w:tab/>
        <w:t>Takács Károly Béla polgármester</w:t>
      </w:r>
      <w:r w:rsidRPr="001A01BE">
        <w:rPr>
          <w:szCs w:val="24"/>
        </w:rPr>
        <w:tab/>
      </w:r>
      <w:r w:rsidRPr="001A01BE">
        <w:rPr>
          <w:szCs w:val="24"/>
        </w:rPr>
        <w:tab/>
      </w:r>
      <w:r w:rsidRPr="001A01BE">
        <w:rPr>
          <w:szCs w:val="24"/>
        </w:rPr>
        <w:tab/>
      </w:r>
    </w:p>
    <w:p w:rsidR="00E52EC9" w:rsidRPr="001A01BE" w:rsidRDefault="00E52EC9" w:rsidP="00E52EC9">
      <w:pPr>
        <w:pStyle w:val="Szvegtrzs"/>
        <w:tabs>
          <w:tab w:val="center" w:pos="2552"/>
          <w:tab w:val="center" w:pos="6521"/>
        </w:tabs>
        <w:rPr>
          <w:szCs w:val="24"/>
        </w:rPr>
      </w:pPr>
      <w:r w:rsidRPr="001A01BE">
        <w:rPr>
          <w:szCs w:val="24"/>
        </w:rPr>
        <w:tab/>
      </w:r>
      <w:proofErr w:type="gramStart"/>
      <w:r w:rsidRPr="001A01BE">
        <w:rPr>
          <w:szCs w:val="24"/>
        </w:rPr>
        <w:t>használatba</w:t>
      </w:r>
      <w:proofErr w:type="gramEnd"/>
      <w:r w:rsidRPr="001A01BE">
        <w:rPr>
          <w:szCs w:val="24"/>
        </w:rPr>
        <w:t xml:space="preserve"> adó </w:t>
      </w:r>
      <w:r w:rsidRPr="001A01BE">
        <w:rPr>
          <w:szCs w:val="24"/>
        </w:rPr>
        <w:tab/>
        <w:t>területhasználó</w:t>
      </w:r>
    </w:p>
    <w:p w:rsidR="00E52EC9" w:rsidRPr="001A01BE" w:rsidRDefault="00E52EC9" w:rsidP="00E52EC9">
      <w:pPr>
        <w:pStyle w:val="Szvegtrzs"/>
        <w:tabs>
          <w:tab w:val="center" w:pos="2552"/>
          <w:tab w:val="center" w:pos="6521"/>
        </w:tabs>
        <w:rPr>
          <w:szCs w:val="24"/>
        </w:rPr>
      </w:pPr>
      <w:r w:rsidRPr="001A01BE">
        <w:rPr>
          <w:szCs w:val="24"/>
        </w:rPr>
        <w:tab/>
      </w:r>
      <w:r w:rsidRPr="001A01BE">
        <w:rPr>
          <w:szCs w:val="24"/>
        </w:rPr>
        <w:tab/>
      </w:r>
    </w:p>
    <w:p w:rsidR="00E52EC9" w:rsidRPr="001A01BE" w:rsidRDefault="00E52EC9" w:rsidP="00E52EC9">
      <w:pPr>
        <w:pStyle w:val="Szvegtrzs"/>
        <w:tabs>
          <w:tab w:val="center" w:pos="2552"/>
          <w:tab w:val="center" w:pos="6521"/>
        </w:tabs>
        <w:rPr>
          <w:szCs w:val="24"/>
        </w:rPr>
      </w:pPr>
      <w:r w:rsidRPr="001A01BE">
        <w:rPr>
          <w:szCs w:val="24"/>
        </w:rPr>
        <w:tab/>
      </w:r>
    </w:p>
    <w:p w:rsidR="00E52EC9" w:rsidRPr="001A01BE" w:rsidRDefault="00E52EC9" w:rsidP="00E52EC9">
      <w:pPr>
        <w:jc w:val="both"/>
        <w:rPr>
          <w:sz w:val="24"/>
          <w:szCs w:val="24"/>
        </w:rPr>
      </w:pPr>
      <w:proofErr w:type="spellStart"/>
      <w:r w:rsidRPr="001A01BE">
        <w:rPr>
          <w:sz w:val="24"/>
          <w:szCs w:val="24"/>
        </w:rPr>
        <w:t>Ellenjegyzem</w:t>
      </w:r>
      <w:proofErr w:type="spellEnd"/>
      <w:r w:rsidRPr="001A01BE">
        <w:rPr>
          <w:sz w:val="24"/>
          <w:szCs w:val="24"/>
        </w:rPr>
        <w:t>: Siófok, 202</w:t>
      </w:r>
      <w:r>
        <w:rPr>
          <w:sz w:val="24"/>
          <w:szCs w:val="24"/>
        </w:rPr>
        <w:t>5</w:t>
      </w:r>
      <w:r w:rsidRPr="001A01BE">
        <w:rPr>
          <w:sz w:val="24"/>
          <w:szCs w:val="24"/>
        </w:rPr>
        <w:t>.</w:t>
      </w:r>
      <w:r w:rsidR="006F7691">
        <w:rPr>
          <w:sz w:val="24"/>
          <w:szCs w:val="24"/>
        </w:rPr>
        <w:t xml:space="preserve"> december </w:t>
      </w:r>
    </w:p>
    <w:p w:rsidR="00E52EC9" w:rsidRPr="001A01BE" w:rsidRDefault="00E52EC9" w:rsidP="00E52EC9">
      <w:pPr>
        <w:tabs>
          <w:tab w:val="center" w:pos="6237"/>
        </w:tabs>
        <w:jc w:val="both"/>
        <w:rPr>
          <w:sz w:val="24"/>
          <w:szCs w:val="24"/>
        </w:rPr>
      </w:pPr>
    </w:p>
    <w:p w:rsidR="00E52EC9" w:rsidRPr="001A01BE" w:rsidRDefault="00E52EC9" w:rsidP="00E52EC9">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t>.…………………….</w:t>
      </w:r>
    </w:p>
    <w:p w:rsidR="00E52EC9" w:rsidRPr="001A01BE" w:rsidRDefault="00E52EC9" w:rsidP="00E52EC9">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Pr>
          <w:sz w:val="24"/>
          <w:szCs w:val="24"/>
        </w:rPr>
        <w:t>D</w:t>
      </w:r>
      <w:r w:rsidRPr="001A01BE">
        <w:rPr>
          <w:sz w:val="24"/>
          <w:szCs w:val="24"/>
        </w:rPr>
        <w:t>r. Boda Zsuzsanna</w:t>
      </w:r>
    </w:p>
    <w:p w:rsidR="00E52EC9" w:rsidRPr="001A01BE" w:rsidRDefault="00E52EC9" w:rsidP="00E52EC9">
      <w:pPr>
        <w:jc w:val="both"/>
        <w:rPr>
          <w:rFonts w:eastAsia="Calibri"/>
          <w:position w:val="7"/>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sidRPr="001A01BE">
        <w:rPr>
          <w:sz w:val="24"/>
          <w:szCs w:val="24"/>
        </w:rPr>
        <w:tab/>
      </w:r>
      <w:proofErr w:type="gramStart"/>
      <w:r w:rsidRPr="001A01BE">
        <w:rPr>
          <w:sz w:val="24"/>
          <w:szCs w:val="24"/>
        </w:rPr>
        <w:t>jegyző</w:t>
      </w:r>
      <w:proofErr w:type="gramEnd"/>
    </w:p>
    <w:p w:rsidR="00FA6041" w:rsidRDefault="00FA6041"/>
    <w:sectPr w:rsidR="00FA6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C9"/>
    <w:rsid w:val="00456A19"/>
    <w:rsid w:val="004E7CCD"/>
    <w:rsid w:val="006F7691"/>
    <w:rsid w:val="008132DD"/>
    <w:rsid w:val="00E52EC9"/>
    <w:rsid w:val="00FA60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5ACD8-4404-4BC3-AF41-6A651BA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52EC9"/>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52EC9"/>
    <w:pPr>
      <w:jc w:val="both"/>
    </w:pPr>
    <w:rPr>
      <w:sz w:val="24"/>
    </w:rPr>
  </w:style>
  <w:style w:type="character" w:customStyle="1" w:styleId="SzvegtrzsChar">
    <w:name w:val="Szövegtörzs Char"/>
    <w:basedOn w:val="Bekezdsalapbettpusa"/>
    <w:link w:val="Szvegtrzs"/>
    <w:rsid w:val="00E52EC9"/>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3369</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3</cp:revision>
  <dcterms:created xsi:type="dcterms:W3CDTF">2025-12-08T12:47:00Z</dcterms:created>
  <dcterms:modified xsi:type="dcterms:W3CDTF">2025-12-08T12:48:00Z</dcterms:modified>
</cp:coreProperties>
</file>