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61B6C" w14:textId="77777777" w:rsidR="00935DBF" w:rsidRPr="00953E2E" w:rsidRDefault="00CC0256">
      <w:pPr>
        <w:pStyle w:val="Szvegtrzs"/>
        <w:spacing w:after="0" w:line="240" w:lineRule="auto"/>
        <w:jc w:val="center"/>
        <w:rPr>
          <w:b/>
          <w:bCs/>
        </w:rPr>
      </w:pPr>
      <w:r w:rsidRPr="00953E2E">
        <w:rPr>
          <w:b/>
          <w:bCs/>
        </w:rPr>
        <w:t>Balatonvilágos Község Önkormányzat Képviselő-testületének 19/2018.(XI.30.) önkormányzati rendelete</w:t>
      </w:r>
    </w:p>
    <w:p w14:paraId="7A06C15E" w14:textId="77777777" w:rsidR="00935DBF" w:rsidRDefault="00CC0256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szociális célú tüzelőanyag biztosításáról</w:t>
      </w:r>
    </w:p>
    <w:p w14:paraId="5571E660" w14:textId="77777777" w:rsidR="00953E2E" w:rsidRPr="00C56E08" w:rsidRDefault="00953E2E" w:rsidP="00953E2E">
      <w:pPr>
        <w:pStyle w:val="Szvegtrzs"/>
        <w:spacing w:before="240" w:after="480" w:line="240" w:lineRule="auto"/>
        <w:jc w:val="center"/>
      </w:pPr>
      <w:r w:rsidRPr="00C56E08">
        <w:rPr>
          <w:u w:val="single"/>
        </w:rPr>
        <w:t>Hatályos:</w:t>
      </w:r>
      <w:r w:rsidRPr="00C56E08">
        <w:t xml:space="preserve"> 2026. szeptember 25</w:t>
      </w:r>
      <w:r>
        <w:t xml:space="preserve">. </w:t>
      </w:r>
    </w:p>
    <w:p w14:paraId="703529C2" w14:textId="77777777" w:rsidR="00935DBF" w:rsidRDefault="00CC0256">
      <w:pPr>
        <w:pStyle w:val="Szvegtrzs"/>
        <w:spacing w:before="220" w:after="0" w:line="240" w:lineRule="auto"/>
        <w:jc w:val="both"/>
      </w:pPr>
      <w:r>
        <w:t xml:space="preserve">Balatonvilágos Község Önkormányzat Képviselő-testülete a szociális igazgatásról és szociális </w:t>
      </w:r>
      <w:r>
        <w:t>ellátásokról szóló 1993. évi III. törvény 132. § (4) bekezdésében kapott felhatalmazás alapján, a Magyarország helyi önkormányzatairól szóló 2011. évi CXXXIX. törvény 13. § (1) bekezdés 8a. pontjában meghatározott feladatkörében eljárva, a következőket rendeli el:</w:t>
      </w:r>
    </w:p>
    <w:p w14:paraId="428FE5FF" w14:textId="77777777" w:rsidR="00935DBF" w:rsidRDefault="00CC025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25773E7B" w14:textId="77777777" w:rsidR="00935DBF" w:rsidRDefault="00CC0256">
      <w:pPr>
        <w:pStyle w:val="Szvegtrzs"/>
        <w:spacing w:after="0" w:line="240" w:lineRule="auto"/>
        <w:jc w:val="both"/>
      </w:pPr>
      <w:r>
        <w:t>Balatonvilágos Község Önkormányzata szociális célú tüzelőanyag biztosításával gondoskodik a településen élő rászoruló családok fűtésével kapcsolatos költségek enyhítéséről az e tárgyban az adott évben megalkotásra kerülő magasabb rendű jogszabály szerint biztosított pályázati lehetőséggel élve, az adott évben a pályázat segítségével beszerzésre kerülő tüzelőanyag felhasználásával az e rendelet szerint meghatározott feltételek szerint.</w:t>
      </w:r>
    </w:p>
    <w:p w14:paraId="6AA4BC2A" w14:textId="77777777" w:rsidR="00935DBF" w:rsidRDefault="00CC025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4CD37C09" w14:textId="77777777" w:rsidR="00935DBF" w:rsidRDefault="00CC0256">
      <w:pPr>
        <w:pStyle w:val="Szvegtrzs"/>
        <w:spacing w:after="0" w:line="240" w:lineRule="auto"/>
        <w:jc w:val="both"/>
      </w:pPr>
      <w:r>
        <w:t>(1)</w:t>
      </w:r>
      <w:r>
        <w:rPr>
          <w:rStyle w:val="FootnoteAnchor"/>
        </w:rPr>
        <w:footnoteReference w:id="1"/>
      </w:r>
      <w:r>
        <w:t xml:space="preserve"> </w:t>
      </w:r>
      <w:r>
        <w:rPr>
          <w:i/>
          <w:iCs/>
        </w:rPr>
        <w:t>Szociális tűzifa vagy szén tüzelőanyag biztosítható azon rászoruló családok számára, melyek lakóhelyük fűtését részben- vagy egészben tűzifával vagy szénnel tudják megoldani, valamint a gázszolgáltatásból kikapcsolt lakóházban élő családok számára, amennyiben a családban az egy főre jutó jövedelem a kérelemhez csatolt jövedelemigazolások alapján nem éri el a minimálbér kedvezmények nélkül számított mindenkori legkisebb nettó összegének 100 százalékát, egyedül élő 65 év feletti nyugdíjas vagy kiskorú gyerme</w:t>
      </w:r>
      <w:r>
        <w:rPr>
          <w:i/>
          <w:iCs/>
        </w:rPr>
        <w:t>ket nevelő kérelmező esetében 120 százalékát és a család nem rendelkezik az önkormányzat szociális és gyermekvédelmi ellátásokról szóló önkormányzati rendelete szerint meghatározott vagyonnal.</w:t>
      </w:r>
    </w:p>
    <w:p w14:paraId="684A4ADF" w14:textId="77777777" w:rsidR="00935DBF" w:rsidRDefault="00CC0256">
      <w:pPr>
        <w:pStyle w:val="Szvegtrzs"/>
        <w:spacing w:before="240" w:after="0" w:line="240" w:lineRule="auto"/>
        <w:jc w:val="both"/>
      </w:pPr>
      <w:r>
        <w:t>(2)</w:t>
      </w:r>
      <w:r>
        <w:rPr>
          <w:rStyle w:val="FootnoteAnchor"/>
        </w:rPr>
        <w:footnoteReference w:id="2"/>
      </w:r>
      <w:r>
        <w:t xml:space="preserve"> Szociális tűzifa vagy szén tüzelőanyag iránt benyújtott kérelmek rangsorolása során előnyben részesíti az önkormányzat első sorban</w:t>
      </w:r>
    </w:p>
    <w:p w14:paraId="0527328B" w14:textId="77777777" w:rsidR="00935DBF" w:rsidRDefault="00CC025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</w:r>
      <w:r>
        <w:rPr>
          <w:i/>
          <w:iCs/>
        </w:rPr>
        <w:t>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jogosultakat;</w:t>
      </w:r>
    </w:p>
    <w:p w14:paraId="4BCAB6B1" w14:textId="77777777" w:rsidR="00935DBF" w:rsidRDefault="00CC025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</w:r>
      <w:r>
        <w:rPr>
          <w:i/>
          <w:iCs/>
        </w:rPr>
        <w:t>a halmozottan hátrányos helyzetű gyermeket nevelő családokat;</w:t>
      </w:r>
    </w:p>
    <w:p w14:paraId="3ACF86FB" w14:textId="77777777" w:rsidR="00935DBF" w:rsidRDefault="00CC025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</w:r>
      <w:r>
        <w:rPr>
          <w:i/>
          <w:iCs/>
        </w:rPr>
        <w:t>a rendszeres gyermekvédelmi kedvezményben részesülőket;</w:t>
      </w:r>
    </w:p>
    <w:p w14:paraId="467A2D7D" w14:textId="77777777" w:rsidR="00935DBF" w:rsidRDefault="00CC025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</w:r>
      <w:r>
        <w:rPr>
          <w:i/>
          <w:iCs/>
        </w:rPr>
        <w:t>az egyszülős háztartásokat;</w:t>
      </w:r>
    </w:p>
    <w:p w14:paraId="582FFA3D" w14:textId="77777777" w:rsidR="00935DBF" w:rsidRDefault="00CC025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</w:r>
      <w:r>
        <w:rPr>
          <w:i/>
          <w:iCs/>
        </w:rPr>
        <w:t>azokat a családokat, amelyikben rokkantsági ellátásban részesülő él;</w:t>
      </w:r>
    </w:p>
    <w:p w14:paraId="439FCA3B" w14:textId="77777777" w:rsidR="00935DBF" w:rsidRDefault="00CC025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</w:r>
      <w:r>
        <w:rPr>
          <w:i/>
          <w:iCs/>
        </w:rPr>
        <w:t>a 65 év feletti, egyedül élő nyugdíjasokat, akiknek a nyugdíja nem éri el a 150.000 Ft-ot;</w:t>
      </w:r>
    </w:p>
    <w:p w14:paraId="641E0BA1" w14:textId="77777777" w:rsidR="00935DBF" w:rsidRDefault="00CC025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</w:r>
      <w:r>
        <w:rPr>
          <w:i/>
          <w:iCs/>
        </w:rPr>
        <w:t>a 3 vagy több gyermeket nevelő családokat.</w:t>
      </w:r>
    </w:p>
    <w:p w14:paraId="6FB1034A" w14:textId="77777777" w:rsidR="00935DBF" w:rsidRDefault="00CC0256">
      <w:pPr>
        <w:pStyle w:val="Szvegtrzs"/>
        <w:spacing w:before="240" w:after="0" w:line="240" w:lineRule="auto"/>
        <w:jc w:val="both"/>
      </w:pPr>
      <w:r>
        <w:lastRenderedPageBreak/>
        <w:t>(3)</w:t>
      </w:r>
      <w:r>
        <w:rPr>
          <w:rStyle w:val="FootnoteAnchor"/>
        </w:rPr>
        <w:footnoteReference w:id="3"/>
      </w:r>
      <w:r>
        <w:t xml:space="preserve"> Szociális tűzifa vagy szén tüzelőanyag iránt benyújtott kérelmek rangsorolása során előnyben részesíti az önkormányzat másod sorban</w:t>
      </w:r>
    </w:p>
    <w:p w14:paraId="74D82BFC" w14:textId="77777777" w:rsidR="00935DBF" w:rsidRDefault="00CC025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</w:r>
      <w:r>
        <w:rPr>
          <w:i/>
          <w:iCs/>
        </w:rPr>
        <w:t>az ápolási díjban részesülő családokat;</w:t>
      </w:r>
    </w:p>
    <w:p w14:paraId="241C575D" w14:textId="77777777" w:rsidR="00935DBF" w:rsidRDefault="00CC025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</w:r>
      <w:r>
        <w:rPr>
          <w:i/>
          <w:iCs/>
        </w:rPr>
        <w:t>a hátrányos helyzetű gyermeket nevelő családokat;</w:t>
      </w:r>
    </w:p>
    <w:p w14:paraId="6E504527" w14:textId="77777777" w:rsidR="00935DBF" w:rsidRDefault="00CC025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</w:r>
      <w:r>
        <w:rPr>
          <w:i/>
          <w:iCs/>
        </w:rPr>
        <w:t xml:space="preserve">az ápolási, </w:t>
      </w:r>
      <w:proofErr w:type="spellStart"/>
      <w:r>
        <w:rPr>
          <w:i/>
          <w:iCs/>
        </w:rPr>
        <w:t>közgyógy</w:t>
      </w:r>
      <w:proofErr w:type="spellEnd"/>
      <w:r>
        <w:rPr>
          <w:i/>
          <w:iCs/>
        </w:rPr>
        <w:t xml:space="preserve">-ellátási célú, rendkívüli települési támogatásban </w:t>
      </w:r>
      <w:r>
        <w:rPr>
          <w:i/>
          <w:iCs/>
        </w:rPr>
        <w:t>részesülőket;</w:t>
      </w:r>
    </w:p>
    <w:p w14:paraId="1879D61E" w14:textId="77777777" w:rsidR="00935DBF" w:rsidRDefault="00CC025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</w:r>
      <w:r>
        <w:rPr>
          <w:i/>
          <w:iCs/>
        </w:rPr>
        <w:t>egyedül élő 65 év felettieket;</w:t>
      </w:r>
    </w:p>
    <w:p w14:paraId="1517F493" w14:textId="77777777" w:rsidR="00935DBF" w:rsidRDefault="00CC0256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</w:r>
      <w:r>
        <w:rPr>
          <w:i/>
          <w:iCs/>
        </w:rPr>
        <w:t>azt a kérelmezőt, családot, ahol fogyatékkal élő vagy tartós beteg ellátásáról gondoskodnak vagy krónikus betegségben szenvedő él.</w:t>
      </w:r>
    </w:p>
    <w:p w14:paraId="530E5D4E" w14:textId="77777777" w:rsidR="00935DBF" w:rsidRDefault="00CC0256">
      <w:pPr>
        <w:pStyle w:val="Szvegtrzs"/>
        <w:spacing w:before="240" w:after="0" w:line="240" w:lineRule="auto"/>
        <w:jc w:val="both"/>
      </w:pPr>
      <w:r>
        <w:t>(4) A rangsorolás pontrendszerét és az igazolás módját a rendelet 1. melléklete, a jövedelemigazolás módját az önkormányzat szociális és gyermekvédelmi ellátásokról szóló önkormányzati rendelete tartalmazza. Minden, a rendeletben foglalt alapfeltételeknek jövedelmi- és vagyoni vizsgálat alapján megfelelő kérelem 1 ponttal rendelkezik, melyhez az előnyszempontok szerinti pontok hozzáadódnak. A megállapítható tűzifa mennyisége az igénylő háztartás részére a számított pontok alapján a rendelkezésre álló összes</w:t>
      </w:r>
      <w:r>
        <w:t xml:space="preserve"> tűzifa mennyiségétől függően: 4 pont fölött legalább 4, legfeljebb 5 m3, 2-3 pont legalább 3, legfeljebb 5 m3, 1 pont esetén: legfeljebb 3 m3. Amennyiben a rendelkezésre álló tűzifa mennyisége lehetővé teszi, a képviselő-testület dönthet a kérelmezők részére a maximálisan adható mennyiség biztosításáról.</w:t>
      </w:r>
    </w:p>
    <w:p w14:paraId="691E5220" w14:textId="77777777" w:rsidR="00935DBF" w:rsidRDefault="00CC0256">
      <w:pPr>
        <w:pStyle w:val="Szvegtrzs"/>
        <w:spacing w:before="240" w:after="0" w:line="240" w:lineRule="auto"/>
        <w:jc w:val="both"/>
      </w:pPr>
      <w:r>
        <w:t>(5) A szociális tűzifa vagy szén tüzelőanyag biztosítása iránt benyújtott kérelemnek mellékleteként be kell nyújtani a (</w:t>
      </w:r>
      <w:proofErr w:type="gramStart"/>
      <w:r>
        <w:t>2)–</w:t>
      </w:r>
      <w:proofErr w:type="gramEnd"/>
      <w:r>
        <w:t>(3) bekezdésében foglalt feltételek fennállására vonatkozó igazolásokat és nyilatkozatokat. A kérelem benyújtására kizárólag e rendelet 2. mellékletének használatával van lehetőség.</w:t>
      </w:r>
    </w:p>
    <w:p w14:paraId="4B4178D4" w14:textId="77777777" w:rsidR="00935DBF" w:rsidRDefault="00CC0256">
      <w:pPr>
        <w:pStyle w:val="Szvegtrzs"/>
        <w:spacing w:before="240" w:after="0" w:line="240" w:lineRule="auto"/>
        <w:jc w:val="both"/>
      </w:pPr>
      <w:r>
        <w:t>(6) A tűzifa vagy szén tüzelőanyag kiszállításáról az önkormányzat a támogatás megállapítását követő hét napon belül gondoskodik. Az átvételt a jogosult aláírásával, átvételi elismervényen köteles igazolni.</w:t>
      </w:r>
    </w:p>
    <w:p w14:paraId="29C549BD" w14:textId="77777777" w:rsidR="00935DBF" w:rsidRDefault="00CC0256">
      <w:pPr>
        <w:pStyle w:val="Szvegtrzs"/>
        <w:spacing w:before="240" w:after="0" w:line="240" w:lineRule="auto"/>
        <w:jc w:val="both"/>
      </w:pPr>
      <w:r>
        <w:t>(7) Háztartásonként csak egy személy igényelhet támogatást, támogatásként legfeljebb 5 m3 tűzifa vagy 10 q szén adható. Az önkormányzat a szociális célú tűzifában vagy szénben részesülőtől ellenszolgáltatást nem kér.</w:t>
      </w:r>
    </w:p>
    <w:p w14:paraId="10AAA0A5" w14:textId="77777777" w:rsidR="00935DBF" w:rsidRDefault="00CC0256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7CE18A44" w14:textId="77777777" w:rsidR="00935DBF" w:rsidRDefault="00CC0256">
      <w:pPr>
        <w:pStyle w:val="Szvegtrzs"/>
        <w:spacing w:after="0" w:line="240" w:lineRule="auto"/>
        <w:jc w:val="both"/>
      </w:pPr>
      <w:r>
        <w:t xml:space="preserve">(1) E rendelet 2018. december 1. napján lép </w:t>
      </w:r>
      <w:r>
        <w:t>hatályba.</w:t>
      </w:r>
    </w:p>
    <w:p w14:paraId="738258F9" w14:textId="77777777" w:rsidR="00935DBF" w:rsidRDefault="00CC0256">
      <w:pPr>
        <w:pStyle w:val="Szvegtrzs"/>
        <w:spacing w:before="240" w:after="0" w:line="240" w:lineRule="auto"/>
        <w:jc w:val="both"/>
      </w:pPr>
      <w:r>
        <w:t>(2) A rendeletben foglaltakat első ízben a 2018/2019 fűtési szezonban 2018. október 1. napját követően benyújtott kérelmek elbírálása során kell alkalmazni.</w:t>
      </w:r>
    </w:p>
    <w:p w14:paraId="553B13C3" w14:textId="77777777" w:rsidR="00935DBF" w:rsidRDefault="00CC0256">
      <w:pPr>
        <w:pStyle w:val="Szvegtrzs"/>
        <w:spacing w:before="240" w:after="0" w:line="240" w:lineRule="auto"/>
        <w:jc w:val="both"/>
      </w:pPr>
      <w:r>
        <w:t xml:space="preserve">(3) A rendelet hatályba </w:t>
      </w:r>
      <w:r>
        <w:t>lépésével egyidejűleg hatályát veszti Balatonvilágos Község Önkormányzat Képviselő-testületének 20/2014. (XII.8.) önkormányzati rendelete a szociális célú tüzelőanyag biztosításáról.</w:t>
      </w:r>
    </w:p>
    <w:p w14:paraId="61BBA3B7" w14:textId="77777777" w:rsidR="00953E2E" w:rsidRDefault="00953E2E">
      <w:pPr>
        <w:pStyle w:val="Szvegtrzs"/>
        <w:spacing w:before="240" w:after="0" w:line="240" w:lineRule="auto"/>
        <w:jc w:val="both"/>
      </w:pPr>
    </w:p>
    <w:p w14:paraId="4AF6466C" w14:textId="77777777" w:rsidR="00953E2E" w:rsidRDefault="00953E2E">
      <w:pPr>
        <w:pStyle w:val="Szvegtrzs"/>
        <w:spacing w:before="240" w:after="0" w:line="240" w:lineRule="auto"/>
        <w:jc w:val="both"/>
      </w:pPr>
    </w:p>
    <w:p w14:paraId="5FD27135" w14:textId="77777777" w:rsidR="00953E2E" w:rsidRPr="00953E2E" w:rsidRDefault="00953E2E" w:rsidP="00953E2E">
      <w:pPr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953E2E">
        <w:rPr>
          <w:rFonts w:eastAsia="Times New Roman" w:cs="Times New Roman"/>
          <w:kern w:val="0"/>
          <w:lang w:eastAsia="hu-HU" w:bidi="ar-SA"/>
        </w:rPr>
        <w:tab/>
      </w:r>
      <w:r w:rsidRPr="00953E2E">
        <w:rPr>
          <w:rFonts w:eastAsia="Times New Roman" w:cs="Times New Roman"/>
          <w:kern w:val="0"/>
          <w:lang w:eastAsia="hu-HU" w:bidi="ar-SA"/>
        </w:rPr>
        <w:tab/>
        <w:t xml:space="preserve">Takács Károly </w:t>
      </w:r>
      <w:r w:rsidRPr="00953E2E">
        <w:rPr>
          <w:rFonts w:eastAsia="Times New Roman" w:cs="Times New Roman"/>
          <w:kern w:val="0"/>
          <w:lang w:eastAsia="hu-HU" w:bidi="ar-SA"/>
        </w:rPr>
        <w:tab/>
      </w:r>
      <w:r w:rsidRPr="00953E2E">
        <w:rPr>
          <w:rFonts w:eastAsia="Times New Roman" w:cs="Times New Roman"/>
          <w:kern w:val="0"/>
          <w:lang w:eastAsia="hu-HU" w:bidi="ar-SA"/>
        </w:rPr>
        <w:tab/>
      </w:r>
      <w:r w:rsidRPr="00953E2E">
        <w:rPr>
          <w:rFonts w:eastAsia="Times New Roman" w:cs="Times New Roman"/>
          <w:kern w:val="0"/>
          <w:lang w:eastAsia="hu-HU" w:bidi="ar-SA"/>
        </w:rPr>
        <w:tab/>
      </w:r>
      <w:r w:rsidRPr="00953E2E">
        <w:rPr>
          <w:rFonts w:eastAsia="Times New Roman" w:cs="Times New Roman"/>
          <w:kern w:val="0"/>
          <w:lang w:eastAsia="hu-HU" w:bidi="ar-SA"/>
        </w:rPr>
        <w:tab/>
        <w:t>Dr. Boda Zsuzsanna</w:t>
      </w:r>
    </w:p>
    <w:p w14:paraId="274DE9C7" w14:textId="77777777" w:rsidR="00953E2E" w:rsidRPr="00953E2E" w:rsidRDefault="00953E2E" w:rsidP="00953E2E">
      <w:pPr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953E2E">
        <w:rPr>
          <w:rFonts w:eastAsia="Times New Roman" w:cs="Times New Roman"/>
          <w:kern w:val="0"/>
          <w:lang w:eastAsia="hu-HU" w:bidi="ar-SA"/>
        </w:rPr>
        <w:tab/>
      </w:r>
      <w:r w:rsidRPr="00953E2E">
        <w:rPr>
          <w:rFonts w:eastAsia="Times New Roman" w:cs="Times New Roman"/>
          <w:kern w:val="0"/>
          <w:lang w:eastAsia="hu-HU" w:bidi="ar-SA"/>
        </w:rPr>
        <w:tab/>
        <w:t xml:space="preserve">  polgármester</w:t>
      </w:r>
      <w:r w:rsidRPr="00953E2E">
        <w:rPr>
          <w:rFonts w:eastAsia="Times New Roman" w:cs="Times New Roman"/>
          <w:kern w:val="0"/>
          <w:lang w:eastAsia="hu-HU" w:bidi="ar-SA"/>
        </w:rPr>
        <w:tab/>
      </w:r>
      <w:r w:rsidRPr="00953E2E">
        <w:rPr>
          <w:rFonts w:eastAsia="Times New Roman" w:cs="Times New Roman"/>
          <w:kern w:val="0"/>
          <w:lang w:eastAsia="hu-HU" w:bidi="ar-SA"/>
        </w:rPr>
        <w:tab/>
      </w:r>
      <w:r w:rsidRPr="00953E2E">
        <w:rPr>
          <w:rFonts w:eastAsia="Times New Roman" w:cs="Times New Roman"/>
          <w:kern w:val="0"/>
          <w:lang w:eastAsia="hu-HU" w:bidi="ar-SA"/>
        </w:rPr>
        <w:tab/>
      </w:r>
      <w:r w:rsidRPr="00953E2E">
        <w:rPr>
          <w:rFonts w:eastAsia="Times New Roman" w:cs="Times New Roman"/>
          <w:kern w:val="0"/>
          <w:lang w:eastAsia="hu-HU" w:bidi="ar-SA"/>
        </w:rPr>
        <w:tab/>
      </w:r>
      <w:r w:rsidRPr="00953E2E">
        <w:rPr>
          <w:rFonts w:eastAsia="Times New Roman" w:cs="Times New Roman"/>
          <w:kern w:val="0"/>
          <w:lang w:eastAsia="hu-HU" w:bidi="ar-SA"/>
        </w:rPr>
        <w:tab/>
      </w:r>
      <w:r w:rsidRPr="00953E2E">
        <w:rPr>
          <w:rFonts w:eastAsia="Times New Roman" w:cs="Times New Roman"/>
          <w:kern w:val="0"/>
          <w:lang w:eastAsia="hu-HU" w:bidi="ar-SA"/>
        </w:rPr>
        <w:tab/>
        <w:t>jegyző</w:t>
      </w:r>
    </w:p>
    <w:p w14:paraId="05BC6E41" w14:textId="77777777" w:rsidR="00935DBF" w:rsidRDefault="00CC0256">
      <w:r>
        <w:t> </w:t>
      </w:r>
    </w:p>
    <w:p w14:paraId="28DE5A6E" w14:textId="77777777" w:rsidR="00935DBF" w:rsidRDefault="00CC0256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1. melléklet</w:t>
      </w:r>
      <w:r>
        <w:rPr>
          <w:rStyle w:val="FootnoteAnchor"/>
          <w:i/>
          <w:iCs/>
          <w:u w:val="single"/>
        </w:rPr>
        <w:footnoteReference w:id="4"/>
      </w:r>
    </w:p>
    <w:p w14:paraId="753FE4E1" w14:textId="77777777" w:rsidR="00935DBF" w:rsidRDefault="00CC0256">
      <w:pPr>
        <w:pStyle w:val="Szvegtrzs"/>
        <w:spacing w:line="240" w:lineRule="auto"/>
        <w:sectPr w:rsidR="00935DBF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(A melléklet szövegét a(z) 1 melléklet a 14_2026 önkormányzati rendelethez.pdf elnevezésű fájl tartalmazza.)</w:t>
      </w:r>
    </w:p>
    <w:p w14:paraId="2F3C9169" w14:textId="77777777" w:rsidR="00935DBF" w:rsidRDefault="00CC0256">
      <w:r>
        <w:lastRenderedPageBreak/>
        <w:t> </w:t>
      </w:r>
    </w:p>
    <w:p w14:paraId="41A344C8" w14:textId="77777777" w:rsidR="00935DBF" w:rsidRDefault="00CC0256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2. melléklet</w:t>
      </w:r>
      <w:r>
        <w:rPr>
          <w:rStyle w:val="FootnoteAnchor"/>
          <w:i/>
          <w:iCs/>
          <w:u w:val="single"/>
        </w:rPr>
        <w:footnoteReference w:id="5"/>
      </w:r>
    </w:p>
    <w:p w14:paraId="2F928C1E" w14:textId="77777777" w:rsidR="00935DBF" w:rsidRDefault="00CC0256">
      <w:pPr>
        <w:pStyle w:val="Szvegtrzs"/>
        <w:spacing w:line="240" w:lineRule="auto"/>
      </w:pPr>
      <w:r>
        <w:t>(A melléklet szövegét a(z) 2 melléklet a 14_2026 önkormányzati rendelethez.pdf elnevezésű fájl tartalmazza.)</w:t>
      </w:r>
    </w:p>
    <w:sectPr w:rsidR="00935DBF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F2720" w14:textId="77777777" w:rsidR="00CC0256" w:rsidRDefault="00CC0256">
      <w:r>
        <w:separator/>
      </w:r>
    </w:p>
  </w:endnote>
  <w:endnote w:type="continuationSeparator" w:id="0">
    <w:p w14:paraId="061CA904" w14:textId="77777777" w:rsidR="00CC0256" w:rsidRDefault="00CC0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76871" w14:textId="77777777" w:rsidR="00935DBF" w:rsidRDefault="00CC025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3B405" w14:textId="77777777" w:rsidR="00935DBF" w:rsidRDefault="00CC0256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DEF63" w14:textId="77777777" w:rsidR="00935DBF" w:rsidRDefault="00CC0256">
      <w:pPr>
        <w:rPr>
          <w:sz w:val="12"/>
        </w:rPr>
      </w:pPr>
      <w:r>
        <w:separator/>
      </w:r>
    </w:p>
  </w:footnote>
  <w:footnote w:type="continuationSeparator" w:id="0">
    <w:p w14:paraId="53904E21" w14:textId="77777777" w:rsidR="00935DBF" w:rsidRDefault="00CC0256">
      <w:pPr>
        <w:rPr>
          <w:sz w:val="12"/>
        </w:rPr>
      </w:pPr>
      <w:r>
        <w:continuationSeparator/>
      </w:r>
    </w:p>
  </w:footnote>
  <w:footnote w:id="1">
    <w:p w14:paraId="363319C9" w14:textId="77777777" w:rsidR="00935DBF" w:rsidRDefault="00CC0256">
      <w:pPr>
        <w:pStyle w:val="Lbjegyzetszveg"/>
      </w:pPr>
      <w:r>
        <w:rPr>
          <w:rStyle w:val="FootnoteCharacters"/>
        </w:rPr>
        <w:footnoteRef/>
      </w:r>
      <w:r>
        <w:tab/>
        <w:t>A 2. § (1) bekezdése a Balatonvilágos Község Önkormányzata Képviselő-testületének 9/2021. (XI. 3.) önkormányzati rendelete 1. §-</w:t>
      </w:r>
      <w:proofErr w:type="spellStart"/>
      <w:r>
        <w:t>ával</w:t>
      </w:r>
      <w:proofErr w:type="spellEnd"/>
      <w:r>
        <w:t xml:space="preserve"> megállapított szöveg. A 2. § (1) bekezdése a Balatonvilágos Község Önkormányzata Képviselő-testületének 17/2023. (X. 16.) önkormányzati rendelete 1. §-</w:t>
      </w:r>
      <w:proofErr w:type="spellStart"/>
      <w:r>
        <w:t>ával</w:t>
      </w:r>
      <w:proofErr w:type="spellEnd"/>
      <w:r>
        <w:t xml:space="preserve"> megállapított szöveg. A 2. § (1) bekezdése a Balatonvilágos Község Önkormányzata Képviselő-testületének 14/2026. (IX. 24.) önkormányzati rendelete 1. §-</w:t>
      </w:r>
      <w:proofErr w:type="spellStart"/>
      <w:r>
        <w:t>ával</w:t>
      </w:r>
      <w:proofErr w:type="spellEnd"/>
      <w:r>
        <w:t xml:space="preserve"> megállapított szöveg.</w:t>
      </w:r>
    </w:p>
  </w:footnote>
  <w:footnote w:id="2">
    <w:p w14:paraId="617100D2" w14:textId="77777777" w:rsidR="00935DBF" w:rsidRDefault="00CC0256">
      <w:pPr>
        <w:pStyle w:val="Lbjegyzetszveg"/>
      </w:pPr>
      <w:r>
        <w:rPr>
          <w:rStyle w:val="FootnoteCharacters"/>
        </w:rPr>
        <w:footnoteRef/>
      </w:r>
      <w:r>
        <w:tab/>
        <w:t>A 2. § (2) bekezdése a Balatonvilágos Község Önkormányzata Képviselő-testületének 14/2026. (IX. 24.) önkormányzati rendelete 1. §-</w:t>
      </w:r>
      <w:proofErr w:type="spellStart"/>
      <w:r>
        <w:t>ával</w:t>
      </w:r>
      <w:proofErr w:type="spellEnd"/>
      <w:r>
        <w:t xml:space="preserve"> megállapított szöveg.</w:t>
      </w:r>
    </w:p>
  </w:footnote>
  <w:footnote w:id="3">
    <w:p w14:paraId="47395919" w14:textId="77777777" w:rsidR="00935DBF" w:rsidRDefault="00CC0256">
      <w:pPr>
        <w:pStyle w:val="Lbjegyzetszveg"/>
      </w:pPr>
      <w:r>
        <w:rPr>
          <w:rStyle w:val="FootnoteCharacters"/>
        </w:rPr>
        <w:footnoteRef/>
      </w:r>
      <w:r>
        <w:tab/>
        <w:t>A 2. § (3) bekezdése a Balatonvilágos Község Önkormányzata Képviselő-testületének 14/2026. (IX. 24.) önkormányzati rendelete 1. §-</w:t>
      </w:r>
      <w:proofErr w:type="spellStart"/>
      <w:r>
        <w:t>ával</w:t>
      </w:r>
      <w:proofErr w:type="spellEnd"/>
      <w:r>
        <w:t xml:space="preserve"> megállapított szöveg.</w:t>
      </w:r>
    </w:p>
  </w:footnote>
  <w:footnote w:id="4">
    <w:p w14:paraId="7E1BE1A1" w14:textId="77777777" w:rsidR="00935DBF" w:rsidRDefault="00CC0256">
      <w:pPr>
        <w:pStyle w:val="Lbjegyzetszveg"/>
      </w:pPr>
      <w:r>
        <w:rPr>
          <w:rStyle w:val="FootnoteCharacters"/>
        </w:rPr>
        <w:footnoteRef/>
      </w:r>
      <w:r>
        <w:tab/>
        <w:t>Az 1. melléklet a Balatonvilágos Község Önkormányzata Képviselő-testületének 14/2026. (IX. 24.) önkormányzati rendelete 2. §-</w:t>
      </w:r>
      <w:proofErr w:type="spellStart"/>
      <w:r>
        <w:t>ával</w:t>
      </w:r>
      <w:proofErr w:type="spellEnd"/>
      <w:r>
        <w:t xml:space="preserve"> megállapított szöveg.</w:t>
      </w:r>
    </w:p>
  </w:footnote>
  <w:footnote w:id="5">
    <w:p w14:paraId="0EABDD9E" w14:textId="77777777" w:rsidR="00935DBF" w:rsidRDefault="00CC0256">
      <w:pPr>
        <w:pStyle w:val="Lbjegyzetszveg"/>
      </w:pPr>
      <w:r>
        <w:rPr>
          <w:rStyle w:val="FootnoteCharacters"/>
        </w:rPr>
        <w:footnoteRef/>
      </w:r>
      <w:r>
        <w:tab/>
        <w:t>A 2. melléklet a Balatonvilágos Község Önkormányzata Képviselő-testületének 14/2026. (IX. 24.) önkormányzati rendelete 3. §-</w:t>
      </w:r>
      <w:proofErr w:type="spellStart"/>
      <w:r>
        <w:t>ával</w:t>
      </w:r>
      <w:proofErr w:type="spellEnd"/>
      <w:r>
        <w:t xml:space="preserve"> megállapított szöveg.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096A5D"/>
    <w:multiLevelType w:val="multilevel"/>
    <w:tmpl w:val="96DC03B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22540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DBF"/>
    <w:rsid w:val="00836757"/>
    <w:rsid w:val="00935DBF"/>
    <w:rsid w:val="00953E2E"/>
    <w:rsid w:val="00CC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E5BC9"/>
  <w15:docId w15:val="{EBDBAA79-A76D-4314-808A-186C08B9E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bjegyzetszveg">
    <w:name w:val="footnote text"/>
    <w:basedOn w:val="Norml"/>
    <w:pPr>
      <w:suppressLineNumbers/>
      <w:ind w:left="340" w:hanging="34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669</Words>
  <Characters>4617</Characters>
  <Application>Microsoft Office Word</Application>
  <DocSecurity>0</DocSecurity>
  <Lines>38</Lines>
  <Paragraphs>10</Paragraphs>
  <ScaleCrop>false</ScaleCrop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Juhász-Varga Viktória</dc:creator>
  <dc:description/>
  <cp:lastModifiedBy>Juhász-Varga Viktória</cp:lastModifiedBy>
  <cp:revision>2</cp:revision>
  <dcterms:created xsi:type="dcterms:W3CDTF">2026-09-24T13:06:00Z</dcterms:created>
  <dcterms:modified xsi:type="dcterms:W3CDTF">2026-09-24T13:06:00Z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