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B6" w:rsidRPr="00E934A4" w:rsidRDefault="00500E91">
      <w:pPr>
        <w:pStyle w:val="Szvegtrzs"/>
        <w:spacing w:after="0" w:line="240" w:lineRule="auto"/>
        <w:jc w:val="center"/>
        <w:rPr>
          <w:b/>
        </w:rPr>
      </w:pPr>
      <w:bookmarkStart w:id="0" w:name="_GoBack"/>
      <w:r w:rsidRPr="00E934A4">
        <w:rPr>
          <w:b/>
        </w:rPr>
        <w:t>Balatonvilágos Község Önkormányzata Képviselő-testületének 4/2025. (III. 3.) önkormányzati rendeletének indokolása</w:t>
      </w:r>
    </w:p>
    <w:bookmarkEnd w:id="0"/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az önkormányzat 2025. évi költségvetéséről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Általános indokolás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 xml:space="preserve">Az államháztartásról szóló 2011. évi CXCV. törvény 24. § (3) bekezdése </w:t>
      </w:r>
      <w:r>
        <w:t>alapján a jegyző által előkészített költségvetési rendelet-tervezetet a polgármester február 15. napjáig, ha a központi költségvetésről szóló törvényt az Országgyűlés a naptári év kezdetéig nem fogadta el, a központi költségvetésről szóló törvény hatálybal</w:t>
      </w:r>
      <w:r>
        <w:t>épését követő negyvenötödik napig nyújtja be a képviselő-testületnek.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>Balatonvilágos Község Önkormányzata (a továbbiakban: Önkormányzat) 2025. évi költségvetésének tervezete a Magyarország 2025. évi központi költségvetéséről szóló 2024. évi XC. törvény, il</w:t>
      </w:r>
      <w:r>
        <w:t>letve további hatályos jogszabályok, az Önkormányzat rendeletei, határozatai figyelembevételével került összeállításra. A költségvetés megalkotásának elsődleges célja, hogy az önkormányzat meghatározza az adott időszakban megvalósításra váró feladatokat és</w:t>
      </w:r>
      <w:r>
        <w:t xml:space="preserve"> biztosítsa a kötelező és önként vállalt feladatok elvégzéséhez szükséges költségvetési források körét és nagyságrendjét. Továbbá a képviselő-testület fő célja az önkormányzat mindenkori teherbíró képességéhez igazodó, elsődlegesen a közfeladatok ellátásáh</w:t>
      </w:r>
      <w:r>
        <w:t>oz és a mindenkori társadalmi szükségletek kielégítéséhez szükséges, egységes elveken alapuló, átlátható, hatékony és költségtakarékos működtetése, az önkormányzati vagyon állagának megóvása, védelme, értékének megőrzése, értéknövelő használata, hasznosítá</w:t>
      </w:r>
      <w:r>
        <w:t>sa, gyarapítása.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>Az Önkormányzat költségvetésének legfontosabb célkitűzései:</w:t>
      </w:r>
    </w:p>
    <w:p w:rsidR="00643CB6" w:rsidRDefault="00500E91">
      <w:pPr>
        <w:pStyle w:val="Szvegtrzs"/>
        <w:spacing w:before="220" w:after="0" w:line="240" w:lineRule="auto"/>
      </w:pPr>
      <w:r>
        <w:t>pénzügyi, gazdasági stabilitás erősítése,</w:t>
      </w:r>
    </w:p>
    <w:p w:rsidR="00643CB6" w:rsidRDefault="00500E91">
      <w:pPr>
        <w:pStyle w:val="Szvegtrzs"/>
        <w:spacing w:before="220" w:after="0" w:line="240" w:lineRule="auto"/>
      </w:pPr>
      <w:r>
        <w:t>bevételi és kiadási egyensúly megteremtése,</w:t>
      </w:r>
    </w:p>
    <w:p w:rsidR="00643CB6" w:rsidRDefault="00500E91">
      <w:pPr>
        <w:pStyle w:val="Szvegtrzs"/>
        <w:spacing w:before="220" w:after="0" w:line="240" w:lineRule="auto"/>
      </w:pPr>
      <w:r>
        <w:t>kötelező feladatellátás kiegyensúlyozott biztosítása</w:t>
      </w:r>
    </w:p>
    <w:p w:rsidR="00643CB6" w:rsidRDefault="00500E91">
      <w:pPr>
        <w:pStyle w:val="Szvegtrzs"/>
        <w:spacing w:before="220" w:after="0" w:line="240" w:lineRule="auto"/>
      </w:pPr>
      <w:r>
        <w:t>előirányzott bevételek teljesítése, kiad</w:t>
      </w:r>
      <w:r>
        <w:t>ások ésszerű tervezése.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>A település költségvetése a fenti céloknak megfelelően került összeállításra. A bevételek a megfogalmazott elvárásoknak megfelelően kerültek tervezésre, a kiadási oldalon pedig a meglévő kötelezettségek, a képviselő-testület által e</w:t>
      </w:r>
      <w:r>
        <w:t>ddig hozott határozatok, megfogalmazott célok figyelembevételével kerültek számításra.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rPr>
          <w:b/>
          <w:bCs/>
        </w:rPr>
        <w:t>Az Önkormányzat kiemelt feladata a település zavartalan működéséhez, üzemeltetéséhez, az önkormányzati tulajdonú intézmények színvonalas működtetéséhez szükséges feltéte</w:t>
      </w:r>
      <w:r>
        <w:rPr>
          <w:b/>
          <w:bCs/>
        </w:rPr>
        <w:t>lek biztosítása</w:t>
      </w:r>
      <w:r>
        <w:t>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>Alapvető szempont, hogy az intézmények működtetése, az önkormányzati alapfeladatok ellátása csak takarékosan, hatékonyan történhet.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>A 2025. évi költségvetési rendelet-tervezet megalkotása során az Áht. és az Ávr. előírásai mellett az Mötv.</w:t>
      </w:r>
      <w:r>
        <w:t xml:space="preserve"> rendelkezései kerültek figyelembevételre. A helyi önkormányzatok gazdálkodására vonatkozó előírásokat az Mötv. 111-116. §-ai tartalmazzák.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>A költségvetési rendelet-tervezet szempontjából a legfontosabb előírások az alábbiak:</w:t>
      </w:r>
    </w:p>
    <w:p w:rsidR="00643CB6" w:rsidRDefault="00500E91">
      <w:pPr>
        <w:pStyle w:val="Szvegtrzs"/>
        <w:spacing w:before="220" w:after="0" w:line="240" w:lineRule="auto"/>
      </w:pPr>
      <w:r>
        <w:lastRenderedPageBreak/>
        <w:t>Az önkormányzati alrendszer kö</w:t>
      </w:r>
      <w:r>
        <w:t>ltségvetése a központi költségvetéstől elkülönül, ahhoz központi költségvetési támogatásokkal kapcsolódik.</w:t>
      </w:r>
    </w:p>
    <w:p w:rsidR="00643CB6" w:rsidRDefault="00500E91">
      <w:pPr>
        <w:pStyle w:val="Szvegtrzs"/>
        <w:spacing w:before="220" w:after="0" w:line="240" w:lineRule="auto"/>
      </w:pPr>
      <w:r>
        <w:t>A helyi önkormányzat gazdálkodásának alapja az éves költségvetése. Ebből finanszírozza és látja el törvényben meghatározott kötelező, valamint a köte</w:t>
      </w:r>
      <w:r>
        <w:t>lező feladatai ellátását nem veszélyeztető önként vállalt feladatait. Ezen feladatok ellátásának forrásait és kiadásait a helyi önkormányzat egységes költségvetési rendelete elkülönítetten tartalmazza.</w:t>
      </w:r>
    </w:p>
    <w:p w:rsidR="00643CB6" w:rsidRDefault="00500E91">
      <w:pPr>
        <w:pStyle w:val="Szvegtrzs"/>
        <w:spacing w:before="220" w:after="0" w:line="240" w:lineRule="auto"/>
      </w:pPr>
      <w:r>
        <w:t>A költségvetési rendeletben működési hiány nem tervezh</w:t>
      </w:r>
      <w:r>
        <w:t>ető.</w:t>
      </w:r>
    </w:p>
    <w:p w:rsidR="00643CB6" w:rsidRDefault="00500E91">
      <w:pPr>
        <w:pStyle w:val="Szvegtrzs"/>
        <w:spacing w:before="220" w:after="0" w:line="240" w:lineRule="auto"/>
      </w:pPr>
      <w:r>
        <w:t>A helyi önkormányzat a feladatai ellátásának feltételeit saját bevételeiből, más gazdálkodó szervektől átvett bevételekből, valamint központi költségvetési támogatásból teremti meg.</w:t>
      </w:r>
    </w:p>
    <w:p w:rsidR="00643CB6" w:rsidRDefault="00500E91">
      <w:pPr>
        <w:pStyle w:val="Szvegtrzs"/>
        <w:spacing w:before="220" w:after="0" w:line="240" w:lineRule="auto"/>
      </w:pPr>
      <w:r>
        <w:t>A helyi önkormányzat veszteséges gazdálkodásának következményei a hel</w:t>
      </w:r>
      <w:r>
        <w:t>yi önkormányzatot terhelik, kötelezettségeiért a központi költségvetés nem tartozik felelősséggel.</w:t>
      </w:r>
    </w:p>
    <w:p w:rsidR="00643CB6" w:rsidRDefault="00500E91">
      <w:pPr>
        <w:pStyle w:val="Szvegtrzs"/>
        <w:spacing w:before="220" w:after="0" w:line="240" w:lineRule="auto"/>
      </w:pPr>
      <w:r>
        <w:t>Ha a helyi önkormányzat a költségvetési évre vonatkozóan nem rendelkezik elfogadott költségvetéssel, nem fogadja el a költségvetési évet megelőző évre vonatk</w:t>
      </w:r>
      <w:r>
        <w:t>ozó zárszámadását, államháztartási beszámolási kötelezettségének vagy vagyon-nyilvántartási kötelezettségének nem tesz eleget, a részére járó egyes támogatások folyósítása az államháztartásról szóló törvényben meghatározottak szerint felfüggesztésre kerül.</w:t>
      </w:r>
    </w:p>
    <w:p w:rsidR="00643CB6" w:rsidRDefault="00500E91">
      <w:pPr>
        <w:pStyle w:val="Szvegtrzs"/>
        <w:spacing w:before="220" w:after="0" w:line="240" w:lineRule="auto"/>
      </w:pPr>
      <w:r>
        <w:t>Fenti jogszabályoknak megfelelően került elkészítésre az Önkormányzat és költségvetési szerveinek 2025. évi költségvetés-tervezete.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Részletes indokolás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Az 1. §-hoz</w:t>
      </w:r>
    </w:p>
    <w:p w:rsidR="00643CB6" w:rsidRDefault="00500E91">
      <w:pPr>
        <w:pStyle w:val="Szvegtrzs"/>
        <w:spacing w:before="220" w:after="0" w:line="240" w:lineRule="auto"/>
        <w:jc w:val="both"/>
      </w:pPr>
      <w:r>
        <w:t xml:space="preserve">Az önkormányzat 2025. évi költségvetéséről szóló 4/2025. (III.3.) önkormányzati rendelet </w:t>
      </w:r>
      <w:r>
        <w:t>(továbbiakban: Rendelet) hatályára vonatkozó rendelkezést tartalmazza.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 2. §-hoz</w:t>
      </w:r>
    </w:p>
    <w:p w:rsidR="00643CB6" w:rsidRDefault="00500E91">
      <w:pPr>
        <w:pStyle w:val="Szvegtrzs"/>
        <w:spacing w:before="220" w:after="0" w:line="240" w:lineRule="auto"/>
      </w:pPr>
      <w:r>
        <w:t>A Rendelet a költségvetés bevételeit és kiadásait tartalmazza.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 3. §-hoz</w:t>
      </w:r>
    </w:p>
    <w:p w:rsidR="00643CB6" w:rsidRDefault="00500E91">
      <w:pPr>
        <w:pStyle w:val="Szvegtrzs"/>
        <w:spacing w:before="220" w:after="0" w:line="240" w:lineRule="auto"/>
      </w:pPr>
      <w:r>
        <w:t>A Rendelet a költségvetés részletezését tartalmazza.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 4–6. §-hoz</w:t>
      </w:r>
    </w:p>
    <w:p w:rsidR="00643CB6" w:rsidRDefault="00500E91">
      <w:pPr>
        <w:pStyle w:val="Szvegtrzs"/>
        <w:spacing w:before="220" w:after="0" w:line="240" w:lineRule="auto"/>
      </w:pPr>
      <w:r>
        <w:t>A Rendelet a költségvetés végrehaj</w:t>
      </w:r>
      <w:r>
        <w:t>tásának szabályaira vonatkozó rendelkezéseket tartalmazza.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 7. §-hoz</w:t>
      </w:r>
    </w:p>
    <w:p w:rsidR="00643CB6" w:rsidRDefault="00500E91">
      <w:pPr>
        <w:pStyle w:val="Szvegtrzs"/>
        <w:spacing w:before="220" w:after="0" w:line="240" w:lineRule="auto"/>
      </w:pPr>
      <w:r>
        <w:t>A Rendelet a költségvetés végrehajtásának ellenőrzésére vonatkozó rendelkezéseket tartalmazza.</w:t>
      </w:r>
    </w:p>
    <w:p w:rsidR="00643CB6" w:rsidRDefault="00500E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 8. §-hoz és a 9. §-hoz</w:t>
      </w:r>
    </w:p>
    <w:p w:rsidR="00643CB6" w:rsidRDefault="00500E91">
      <w:pPr>
        <w:pStyle w:val="Szvegtrzs"/>
        <w:spacing w:before="220" w:after="0" w:line="240" w:lineRule="auto"/>
      </w:pPr>
      <w:r>
        <w:t>A Rendelet hatályára vonatkozó rendelkezést tartalmazza</w:t>
      </w:r>
      <w:r>
        <w:rPr>
          <w:b/>
          <w:bCs/>
        </w:rPr>
        <w:t>.</w:t>
      </w:r>
    </w:p>
    <w:sectPr w:rsidR="00643CB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91" w:rsidRDefault="00500E91">
      <w:r>
        <w:separator/>
      </w:r>
    </w:p>
  </w:endnote>
  <w:endnote w:type="continuationSeparator" w:id="0">
    <w:p w:rsidR="00500E91" w:rsidRDefault="0050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B6" w:rsidRDefault="00500E9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934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91" w:rsidRDefault="00500E91">
      <w:r>
        <w:separator/>
      </w:r>
    </w:p>
  </w:footnote>
  <w:footnote w:type="continuationSeparator" w:id="0">
    <w:p w:rsidR="00500E91" w:rsidRDefault="0050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70C50"/>
    <w:multiLevelType w:val="multilevel"/>
    <w:tmpl w:val="F9E45B5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B6"/>
    <w:rsid w:val="00500E91"/>
    <w:rsid w:val="00643CB6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887A3-125B-476D-94FB-1D6A80F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Juhász-Varga Viktória</cp:lastModifiedBy>
  <cp:revision>4</cp:revision>
  <dcterms:created xsi:type="dcterms:W3CDTF">2017-08-15T13:24:00Z</dcterms:created>
  <dcterms:modified xsi:type="dcterms:W3CDTF">2025-03-04T12:12:00Z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